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427" w:rsidRPr="002F1427" w:rsidRDefault="002F1427" w:rsidP="002820D1">
      <w:pPr>
        <w:contextualSpacing/>
        <w:jc w:val="center"/>
        <w:rPr>
          <w:b/>
          <w:szCs w:val="28"/>
        </w:rPr>
      </w:pPr>
      <w:r w:rsidRPr="002F1427">
        <w:rPr>
          <w:b/>
          <w:szCs w:val="28"/>
        </w:rPr>
        <w:t>Информация</w:t>
      </w:r>
    </w:p>
    <w:p w:rsidR="009A2BDA" w:rsidRDefault="002F1427" w:rsidP="009A2BDA">
      <w:pPr>
        <w:jc w:val="center"/>
        <w:rPr>
          <w:b/>
          <w:szCs w:val="28"/>
        </w:rPr>
      </w:pPr>
      <w:r w:rsidRPr="002F1427">
        <w:rPr>
          <w:b/>
          <w:szCs w:val="28"/>
        </w:rPr>
        <w:t>о результатах</w:t>
      </w:r>
      <w:r w:rsidR="00C8203F">
        <w:rPr>
          <w:b/>
          <w:szCs w:val="28"/>
        </w:rPr>
        <w:t xml:space="preserve"> </w:t>
      </w:r>
      <w:r>
        <w:rPr>
          <w:b/>
          <w:szCs w:val="28"/>
        </w:rPr>
        <w:t>контрольного мероприятия</w:t>
      </w:r>
      <w:r w:rsidR="00C8203F">
        <w:rPr>
          <w:b/>
          <w:szCs w:val="28"/>
        </w:rPr>
        <w:t xml:space="preserve"> </w:t>
      </w:r>
      <w:r w:rsidR="009A2BDA" w:rsidRPr="00033016">
        <w:rPr>
          <w:b/>
          <w:szCs w:val="28"/>
        </w:rPr>
        <w:t xml:space="preserve">"Проверка расходования бюджетных средств, выделенных </w:t>
      </w:r>
      <w:r w:rsidR="009A2BDA">
        <w:rPr>
          <w:b/>
          <w:szCs w:val="28"/>
        </w:rPr>
        <w:t>на реализацию мероприятия "Содержание автомобильных дорог регионального или межмуниципального значения на территории Приморского края</w:t>
      </w:r>
      <w:r w:rsidR="009A2BDA" w:rsidRPr="00125FA5">
        <w:rPr>
          <w:b/>
          <w:szCs w:val="28"/>
        </w:rPr>
        <w:t xml:space="preserve">" </w:t>
      </w:r>
      <w:r w:rsidR="009A2BDA">
        <w:rPr>
          <w:b/>
          <w:szCs w:val="28"/>
        </w:rPr>
        <w:t>в рамках подпрограммы № 2 "</w:t>
      </w:r>
      <w:r w:rsidR="009A2BDA" w:rsidRPr="00125FA5">
        <w:rPr>
          <w:b/>
          <w:szCs w:val="28"/>
        </w:rPr>
        <w:t>Развитие дорожной отрасли в Пр</w:t>
      </w:r>
      <w:r w:rsidR="009A2BDA">
        <w:rPr>
          <w:b/>
          <w:szCs w:val="28"/>
        </w:rPr>
        <w:t>иморском крае на 2013-2020 годы"</w:t>
      </w:r>
      <w:r w:rsidR="009A2BDA" w:rsidRPr="00125FA5">
        <w:rPr>
          <w:b/>
          <w:szCs w:val="28"/>
        </w:rPr>
        <w:t xml:space="preserve"> государствен</w:t>
      </w:r>
      <w:r w:rsidR="009A2BDA">
        <w:rPr>
          <w:b/>
          <w:szCs w:val="28"/>
        </w:rPr>
        <w:t>ной программы Приморского края "</w:t>
      </w:r>
      <w:r w:rsidR="009A2BDA" w:rsidRPr="00125FA5">
        <w:rPr>
          <w:b/>
          <w:szCs w:val="28"/>
        </w:rPr>
        <w:t>Развитие транспортного комплекса Примо</w:t>
      </w:r>
      <w:r w:rsidR="009A2BDA">
        <w:rPr>
          <w:b/>
          <w:szCs w:val="28"/>
        </w:rPr>
        <w:t>рского края" на 2013-2021 годы"</w:t>
      </w:r>
    </w:p>
    <w:p w:rsidR="002F1427" w:rsidRPr="00960BF2" w:rsidRDefault="002F1427" w:rsidP="002F1427">
      <w:pPr>
        <w:contextualSpacing/>
        <w:jc w:val="center"/>
        <w:rPr>
          <w:szCs w:val="28"/>
        </w:rPr>
      </w:pPr>
      <w:r w:rsidRPr="00960BF2">
        <w:rPr>
          <w:snapToGrid w:val="0"/>
          <w:szCs w:val="28"/>
        </w:rPr>
        <w:t>_________________________________________________________________</w:t>
      </w:r>
    </w:p>
    <w:p w:rsidR="002820D1" w:rsidRDefault="002F1427" w:rsidP="002820D1">
      <w:pPr>
        <w:ind w:firstLine="709"/>
        <w:contextualSpacing/>
        <w:jc w:val="both"/>
        <w:rPr>
          <w:szCs w:val="28"/>
        </w:rPr>
      </w:pPr>
      <w:r w:rsidRPr="00960BF2">
        <w:rPr>
          <w:snapToGrid w:val="0"/>
          <w:szCs w:val="28"/>
        </w:rPr>
        <w:t xml:space="preserve"> Контрольное мероприятие проведено в соответствии с пунктом 2.</w:t>
      </w:r>
      <w:r w:rsidR="009A2BDA">
        <w:rPr>
          <w:snapToGrid w:val="0"/>
          <w:szCs w:val="28"/>
        </w:rPr>
        <w:t xml:space="preserve">25 </w:t>
      </w:r>
      <w:r w:rsidRPr="00960BF2">
        <w:rPr>
          <w:snapToGrid w:val="0"/>
          <w:szCs w:val="28"/>
        </w:rPr>
        <w:t>плана работы Контрольно-счётной палаты Приморского края на 201</w:t>
      </w:r>
      <w:r>
        <w:rPr>
          <w:snapToGrid w:val="0"/>
          <w:szCs w:val="28"/>
        </w:rPr>
        <w:t>7</w:t>
      </w:r>
      <w:r w:rsidRPr="00960BF2">
        <w:rPr>
          <w:snapToGrid w:val="0"/>
          <w:szCs w:val="28"/>
        </w:rPr>
        <w:t xml:space="preserve"> год, в период </w:t>
      </w:r>
      <w:r w:rsidR="009A2BDA" w:rsidRPr="009A2BDA">
        <w:rPr>
          <w:snapToGrid w:val="0"/>
          <w:szCs w:val="28"/>
        </w:rPr>
        <w:t xml:space="preserve">с </w:t>
      </w:r>
      <w:r w:rsidR="009A2BDA">
        <w:rPr>
          <w:snapToGrid w:val="0"/>
          <w:szCs w:val="28"/>
        </w:rPr>
        <w:t>января</w:t>
      </w:r>
      <w:r w:rsidR="009A2BDA" w:rsidRPr="009A2BDA">
        <w:rPr>
          <w:snapToGrid w:val="0"/>
          <w:szCs w:val="28"/>
        </w:rPr>
        <w:t xml:space="preserve"> по </w:t>
      </w:r>
      <w:r w:rsidR="009A2BDA">
        <w:rPr>
          <w:snapToGrid w:val="0"/>
          <w:szCs w:val="28"/>
        </w:rPr>
        <w:t xml:space="preserve">март </w:t>
      </w:r>
      <w:r w:rsidR="002820D1">
        <w:rPr>
          <w:snapToGrid w:val="0"/>
          <w:szCs w:val="28"/>
        </w:rPr>
        <w:t>201</w:t>
      </w:r>
      <w:r w:rsidRPr="002F1427">
        <w:rPr>
          <w:snapToGrid w:val="0"/>
          <w:szCs w:val="28"/>
        </w:rPr>
        <w:t>7</w:t>
      </w:r>
      <w:r w:rsidR="002820D1">
        <w:rPr>
          <w:snapToGrid w:val="0"/>
          <w:szCs w:val="28"/>
        </w:rPr>
        <w:t xml:space="preserve"> года</w:t>
      </w:r>
      <w:r w:rsidRPr="00960BF2">
        <w:rPr>
          <w:snapToGrid w:val="0"/>
          <w:szCs w:val="28"/>
        </w:rPr>
        <w:t xml:space="preserve">. </w:t>
      </w:r>
      <w:r w:rsidR="009A2BDA">
        <w:rPr>
          <w:snapToGrid w:val="0"/>
          <w:szCs w:val="28"/>
        </w:rPr>
        <w:t>П</w:t>
      </w:r>
      <w:r w:rsidR="002820D1" w:rsidRPr="00902A94">
        <w:rPr>
          <w:szCs w:val="28"/>
        </w:rPr>
        <w:t>о результатам проверки установлено следующее.</w:t>
      </w:r>
    </w:p>
    <w:p w:rsidR="009A2BDA" w:rsidRPr="003B673C" w:rsidRDefault="009A2BDA" w:rsidP="009A2BDA">
      <w:pPr>
        <w:ind w:firstLine="709"/>
        <w:jc w:val="both"/>
        <w:rPr>
          <w:szCs w:val="28"/>
          <w:lang w:eastAsia="en-US"/>
        </w:rPr>
      </w:pPr>
      <w:r w:rsidRPr="003B673C">
        <w:rPr>
          <w:szCs w:val="28"/>
          <w:lang w:eastAsia="en-US"/>
        </w:rPr>
        <w:t xml:space="preserve">Государственная программа Приморского края "Развитие транспортного комплекса Приморского края" на 2013 </w:t>
      </w:r>
      <w:r>
        <w:rPr>
          <w:szCs w:val="28"/>
          <w:lang w:eastAsia="en-US"/>
        </w:rPr>
        <w:t>-</w:t>
      </w:r>
      <w:r w:rsidRPr="003B673C">
        <w:rPr>
          <w:szCs w:val="28"/>
          <w:lang w:eastAsia="en-US"/>
        </w:rPr>
        <w:t xml:space="preserve"> 2021 годы утверждена постановлением Администрации Приморского края. Программа включает в себя пять подпрограмм.</w:t>
      </w:r>
    </w:p>
    <w:p w:rsidR="009A2BDA" w:rsidRPr="003B673C" w:rsidRDefault="009A2BDA" w:rsidP="009A2B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673C">
        <w:rPr>
          <w:rFonts w:ascii="Times New Roman" w:hAnsi="Times New Roman" w:cs="Times New Roman"/>
          <w:sz w:val="28"/>
          <w:szCs w:val="28"/>
        </w:rPr>
        <w:t xml:space="preserve">        На реализацию подпрограммы № 2 "Развитие дорожной отрасли в Приморском крае на 2013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673C">
        <w:rPr>
          <w:rFonts w:ascii="Times New Roman" w:hAnsi="Times New Roman" w:cs="Times New Roman"/>
          <w:sz w:val="28"/>
          <w:szCs w:val="28"/>
        </w:rPr>
        <w:t xml:space="preserve"> 2020 годы" в 2016 году программой предусмотрено выделение средств в размере 48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673C">
        <w:rPr>
          <w:rFonts w:ascii="Times New Roman" w:hAnsi="Times New Roman" w:cs="Times New Roman"/>
          <w:sz w:val="28"/>
          <w:szCs w:val="28"/>
        </w:rPr>
        <w:t>110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673C">
        <w:rPr>
          <w:rFonts w:ascii="Times New Roman" w:hAnsi="Times New Roman" w:cs="Times New Roman"/>
          <w:sz w:val="28"/>
          <w:szCs w:val="28"/>
        </w:rPr>
        <w:t>451,39 тыс. рублей, в том числе за счет средств федерального бюджета в сумме 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673C">
        <w:rPr>
          <w:rFonts w:ascii="Times New Roman" w:hAnsi="Times New Roman" w:cs="Times New Roman"/>
          <w:sz w:val="28"/>
          <w:szCs w:val="28"/>
        </w:rPr>
        <w:t>664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673C">
        <w:rPr>
          <w:rFonts w:ascii="Times New Roman" w:hAnsi="Times New Roman" w:cs="Times New Roman"/>
          <w:sz w:val="28"/>
          <w:szCs w:val="28"/>
        </w:rPr>
        <w:t>420,46 тыс. рублей и средств краевого бюджета в сумме 6</w:t>
      </w:r>
      <w:r>
        <w:rPr>
          <w:rFonts w:ascii="Times New Roman" w:hAnsi="Times New Roman" w:cs="Times New Roman"/>
          <w:sz w:val="28"/>
          <w:szCs w:val="28"/>
        </w:rPr>
        <w:t> 107 </w:t>
      </w:r>
      <w:r w:rsidRPr="003B673C">
        <w:rPr>
          <w:rFonts w:ascii="Times New Roman" w:hAnsi="Times New Roman" w:cs="Times New Roman"/>
          <w:sz w:val="28"/>
          <w:szCs w:val="28"/>
        </w:rPr>
        <w:t>487,33 тыс. рублей.</w:t>
      </w:r>
    </w:p>
    <w:p w:rsidR="009A2BDA" w:rsidRPr="003B673C" w:rsidRDefault="009A2BDA" w:rsidP="009A2B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73C">
        <w:rPr>
          <w:rFonts w:ascii="Times New Roman" w:hAnsi="Times New Roman" w:cs="Times New Roman"/>
          <w:sz w:val="28"/>
          <w:szCs w:val="28"/>
        </w:rPr>
        <w:t xml:space="preserve">Объем финансирования, предусмотренный на реализацию подпрограммы № 2 "Развитие дорожной отрасли в Приморском крае на 2013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673C">
        <w:rPr>
          <w:rFonts w:ascii="Times New Roman" w:hAnsi="Times New Roman" w:cs="Times New Roman"/>
          <w:sz w:val="28"/>
          <w:szCs w:val="28"/>
        </w:rPr>
        <w:t xml:space="preserve"> 2020 годы" в 2016 году, увеличен по сравнению с объемом финансирования, предусмотренным на 2015 год до 48 110 451,39 тыс. рублей, или на 13,3 %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B6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BDA" w:rsidRPr="003B673C" w:rsidRDefault="009A2BDA" w:rsidP="009A2BDA">
      <w:pPr>
        <w:jc w:val="both"/>
        <w:rPr>
          <w:szCs w:val="28"/>
        </w:rPr>
      </w:pPr>
      <w:r w:rsidRPr="003B673C">
        <w:rPr>
          <w:szCs w:val="28"/>
        </w:rPr>
        <w:t xml:space="preserve">         Законом Приморского края "О краевом бюджете на 2016 год" предусмотрено финансирование мероприятия в размере 2 136 010,86 тыс. рублей за счет средств краевого бюджета, или</w:t>
      </w:r>
      <w:r w:rsidRPr="003B673C">
        <w:rPr>
          <w:rFonts w:eastAsiaTheme="minorHAnsi"/>
          <w:sz w:val="20"/>
          <w:szCs w:val="20"/>
          <w:lang w:eastAsia="en-US"/>
        </w:rPr>
        <w:t xml:space="preserve"> </w:t>
      </w:r>
      <w:r w:rsidRPr="003B673C">
        <w:rPr>
          <w:szCs w:val="28"/>
        </w:rPr>
        <w:t xml:space="preserve">71,8 % от расчетной потребности. </w:t>
      </w:r>
    </w:p>
    <w:p w:rsidR="009A2BDA" w:rsidRPr="003B673C" w:rsidRDefault="009A2BDA" w:rsidP="009A2BDA">
      <w:pPr>
        <w:ind w:firstLine="709"/>
        <w:jc w:val="both"/>
        <w:rPr>
          <w:rFonts w:eastAsiaTheme="minorHAnsi"/>
          <w:szCs w:val="28"/>
          <w:lang w:eastAsia="en-US"/>
        </w:rPr>
      </w:pPr>
      <w:r w:rsidRPr="003B673C">
        <w:rPr>
          <w:rFonts w:eastAsiaTheme="minorHAnsi"/>
          <w:szCs w:val="28"/>
          <w:lang w:eastAsia="en-US"/>
        </w:rPr>
        <w:t>По сравнению с 2015 годом финансирование мероприятия уменьшилось на 288 815,35 тыс. рублей</w:t>
      </w:r>
      <w:r w:rsidR="00036852">
        <w:rPr>
          <w:rFonts w:eastAsiaTheme="minorHAnsi"/>
          <w:szCs w:val="28"/>
          <w:lang w:eastAsia="en-US"/>
        </w:rPr>
        <w:t>,</w:t>
      </w:r>
      <w:r w:rsidRPr="003B673C">
        <w:rPr>
          <w:rFonts w:eastAsiaTheme="minorHAnsi"/>
          <w:szCs w:val="28"/>
          <w:lang w:eastAsia="en-US"/>
        </w:rPr>
        <w:t xml:space="preserve"> или на 11,9 %.</w:t>
      </w:r>
    </w:p>
    <w:p w:rsidR="009A2BDA" w:rsidRPr="003B673C" w:rsidRDefault="009A2BDA" w:rsidP="009A2BDA">
      <w:pPr>
        <w:ind w:firstLine="709"/>
        <w:jc w:val="both"/>
        <w:rPr>
          <w:szCs w:val="28"/>
        </w:rPr>
      </w:pPr>
      <w:r w:rsidRPr="003B673C">
        <w:rPr>
          <w:szCs w:val="28"/>
        </w:rPr>
        <w:t>В нарушение Федерального закона "Об автомобильных дорогах и о дорожной деятельности в Российской Федерации" департаментом не разработан и не утвержден нормативным правовым актом Приморского края порядок содержания автомобильных дорог регионального или межмуниципального значения на территории Приморского края в рамках осуществления дорожной деятельности в отношении автомобильных дорог регионального или межмуниципального значения Приморского края.</w:t>
      </w:r>
    </w:p>
    <w:p w:rsidR="009A2BDA" w:rsidRPr="003B673C" w:rsidRDefault="009A2BDA" w:rsidP="009A2BDA">
      <w:pPr>
        <w:ind w:firstLine="709"/>
        <w:jc w:val="both"/>
        <w:rPr>
          <w:szCs w:val="28"/>
        </w:rPr>
      </w:pPr>
      <w:r w:rsidRPr="003B673C">
        <w:rPr>
          <w:szCs w:val="28"/>
        </w:rPr>
        <w:t>Основной подрядной организацией по выполнению работ в рамках мероприятия является АО "Приморское автодорожное ремонтное предприятие". Стоимость работ на 2016 год, предусмотренная 215 государственными контрактами с АО "</w:t>
      </w:r>
      <w:proofErr w:type="spellStart"/>
      <w:r w:rsidRPr="003B673C">
        <w:rPr>
          <w:szCs w:val="28"/>
        </w:rPr>
        <w:t>Примавтодор</w:t>
      </w:r>
      <w:proofErr w:type="spellEnd"/>
      <w:r w:rsidRPr="003B673C">
        <w:rPr>
          <w:szCs w:val="28"/>
        </w:rPr>
        <w:t>", составила 1</w:t>
      </w:r>
      <w:r w:rsidR="00036852">
        <w:rPr>
          <w:szCs w:val="28"/>
        </w:rPr>
        <w:t> </w:t>
      </w:r>
      <w:r w:rsidRPr="003B673C">
        <w:rPr>
          <w:szCs w:val="28"/>
        </w:rPr>
        <w:t>533</w:t>
      </w:r>
      <w:r w:rsidR="00036852">
        <w:rPr>
          <w:szCs w:val="28"/>
        </w:rPr>
        <w:t> </w:t>
      </w:r>
      <w:r w:rsidRPr="003B673C">
        <w:rPr>
          <w:szCs w:val="28"/>
        </w:rPr>
        <w:t>152,35</w:t>
      </w:r>
      <w:r w:rsidR="00036852">
        <w:rPr>
          <w:szCs w:val="28"/>
        </w:rPr>
        <w:t> </w:t>
      </w:r>
      <w:r w:rsidRPr="003B673C">
        <w:rPr>
          <w:szCs w:val="28"/>
        </w:rPr>
        <w:t xml:space="preserve">тыс. рублей, или 72,2 % от общей стоимости работ по содержанию автомобильных дорог на 2016 год. </w:t>
      </w:r>
    </w:p>
    <w:p w:rsidR="009A2BDA" w:rsidRPr="003B673C" w:rsidRDefault="009A2BDA" w:rsidP="00036852">
      <w:pPr>
        <w:ind w:firstLine="709"/>
        <w:jc w:val="both"/>
        <w:rPr>
          <w:szCs w:val="28"/>
        </w:rPr>
      </w:pPr>
      <w:r w:rsidRPr="003B673C">
        <w:rPr>
          <w:szCs w:val="28"/>
        </w:rPr>
        <w:lastRenderedPageBreak/>
        <w:t xml:space="preserve">В ходе контрольного мероприятия выявлены нарушения </w:t>
      </w:r>
      <w:r w:rsidRPr="003B673C">
        <w:rPr>
          <w:bCs/>
          <w:szCs w:val="28"/>
        </w:rPr>
        <w:t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  <w:r w:rsidR="00036852">
        <w:rPr>
          <w:szCs w:val="28"/>
        </w:rPr>
        <w:t>.</w:t>
      </w:r>
    </w:p>
    <w:p w:rsidR="009A2BDA" w:rsidRPr="003B673C" w:rsidRDefault="009A2BDA" w:rsidP="009A2BDA">
      <w:pPr>
        <w:ind w:firstLine="709"/>
        <w:jc w:val="both"/>
        <w:rPr>
          <w:szCs w:val="28"/>
          <w:lang w:eastAsia="en-US"/>
        </w:rPr>
      </w:pPr>
      <w:r w:rsidRPr="003B673C">
        <w:rPr>
          <w:szCs w:val="28"/>
          <w:lang w:eastAsia="en-US"/>
        </w:rPr>
        <w:t>При расчете цены государственных контрактов департаментом в ряде случаев завышалась стоимость работ. В результате чего цена государственных контрактов завышена на общую сумму 1 659,34 тыс. рублей</w:t>
      </w:r>
      <w:r w:rsidR="00036852">
        <w:rPr>
          <w:szCs w:val="28"/>
          <w:lang w:eastAsia="en-US"/>
        </w:rPr>
        <w:t xml:space="preserve">. </w:t>
      </w:r>
      <w:r w:rsidRPr="003B673C">
        <w:rPr>
          <w:szCs w:val="28"/>
          <w:lang w:eastAsia="en-US"/>
        </w:rPr>
        <w:t xml:space="preserve"> </w:t>
      </w:r>
    </w:p>
    <w:p w:rsidR="009A2BDA" w:rsidRPr="003B673C" w:rsidRDefault="009A2BDA" w:rsidP="00036852">
      <w:pPr>
        <w:pStyle w:val="a8"/>
        <w:ind w:left="0" w:firstLine="709"/>
        <w:jc w:val="both"/>
        <w:rPr>
          <w:szCs w:val="28"/>
        </w:rPr>
      </w:pPr>
      <w:r w:rsidRPr="003B673C">
        <w:rPr>
          <w:szCs w:val="28"/>
        </w:rPr>
        <w:t>По двенадцати государственным контрактам</w:t>
      </w:r>
      <w:r w:rsidR="00036852">
        <w:rPr>
          <w:szCs w:val="28"/>
        </w:rPr>
        <w:t xml:space="preserve"> н</w:t>
      </w:r>
      <w:r w:rsidRPr="003B673C">
        <w:rPr>
          <w:szCs w:val="28"/>
        </w:rPr>
        <w:t xml:space="preserve">а </w:t>
      </w:r>
      <w:r w:rsidRPr="003B673C">
        <w:rPr>
          <w:szCs w:val="28"/>
        </w:rPr>
        <w:lastRenderedPageBreak/>
        <w:t>выполнение работ по восстановлению наружного освещения на пешеходных переходах с установкой транспортных светофоров на автомобильных дорогах общего по</w:t>
      </w:r>
      <w:r>
        <w:rPr>
          <w:szCs w:val="28"/>
        </w:rPr>
        <w:t>льзования регионального значени</w:t>
      </w:r>
      <w:r w:rsidRPr="003B673C">
        <w:rPr>
          <w:szCs w:val="28"/>
        </w:rPr>
        <w:t>я, начальная максимальная цена контрактов занижена на общую сумму 51 734,64 тыс. рублей.</w:t>
      </w:r>
    </w:p>
    <w:p w:rsidR="009A2BDA" w:rsidRPr="003B673C" w:rsidRDefault="009A2BDA" w:rsidP="00036852">
      <w:pPr>
        <w:ind w:firstLine="709"/>
        <w:jc w:val="both"/>
        <w:rPr>
          <w:szCs w:val="28"/>
          <w:lang w:eastAsia="en-US"/>
        </w:rPr>
      </w:pPr>
      <w:r w:rsidRPr="003B673C">
        <w:rPr>
          <w:szCs w:val="28"/>
          <w:lang w:eastAsia="en-US"/>
        </w:rPr>
        <w:t xml:space="preserve">При проверке приемки и оплаты выполненных работ по государственным контрактам </w:t>
      </w:r>
      <w:r w:rsidR="00036852">
        <w:rPr>
          <w:szCs w:val="28"/>
          <w:lang w:eastAsia="en-US"/>
        </w:rPr>
        <w:t xml:space="preserve">также </w:t>
      </w:r>
      <w:r w:rsidRPr="003B673C">
        <w:rPr>
          <w:szCs w:val="28"/>
          <w:lang w:eastAsia="en-US"/>
        </w:rPr>
        <w:t>выявлены нарушения</w:t>
      </w:r>
      <w:r w:rsidR="00036852">
        <w:rPr>
          <w:szCs w:val="28"/>
          <w:lang w:eastAsia="en-US"/>
        </w:rPr>
        <w:t>.</w:t>
      </w:r>
    </w:p>
    <w:p w:rsidR="00036852" w:rsidRDefault="009A2BDA" w:rsidP="00036852">
      <w:pPr>
        <w:pStyle w:val="ab"/>
        <w:ind w:firstLine="709"/>
        <w:jc w:val="both"/>
        <w:rPr>
          <w:rFonts w:eastAsiaTheme="minorHAnsi"/>
          <w:szCs w:val="28"/>
          <w:lang w:eastAsia="en-US"/>
        </w:rPr>
      </w:pPr>
      <w:r w:rsidRPr="003B673C">
        <w:rPr>
          <w:szCs w:val="28"/>
        </w:rPr>
        <w:t>П</w:t>
      </w:r>
      <w:r w:rsidR="00036852">
        <w:rPr>
          <w:szCs w:val="28"/>
        </w:rPr>
        <w:t>о государственному контракту</w:t>
      </w:r>
      <w:r w:rsidRPr="003B673C">
        <w:rPr>
          <w:szCs w:val="28"/>
        </w:rPr>
        <w:t>, заключенному на выполнение работ по содержанию пунктов весового контроля (далее – ПВК), выявлены следующие нарушения</w:t>
      </w:r>
      <w:r w:rsidR="00036852">
        <w:rPr>
          <w:szCs w:val="28"/>
        </w:rPr>
        <w:t xml:space="preserve"> по </w:t>
      </w:r>
      <w:r w:rsidRPr="003B673C">
        <w:rPr>
          <w:rFonts w:eastAsiaTheme="minorHAnsi"/>
          <w:szCs w:val="28"/>
          <w:lang w:eastAsia="en-US"/>
        </w:rPr>
        <w:t>оплат</w:t>
      </w:r>
      <w:r w:rsidR="00036852">
        <w:rPr>
          <w:rFonts w:eastAsiaTheme="minorHAnsi"/>
          <w:szCs w:val="28"/>
          <w:lang w:eastAsia="en-US"/>
        </w:rPr>
        <w:t>е</w:t>
      </w:r>
      <w:r w:rsidRPr="003B673C">
        <w:rPr>
          <w:rFonts w:eastAsiaTheme="minorHAnsi"/>
          <w:szCs w:val="28"/>
          <w:lang w:eastAsia="en-US"/>
        </w:rPr>
        <w:t xml:space="preserve"> расходов, предусмотренных сводной сметой</w:t>
      </w:r>
      <w:r w:rsidR="00036852">
        <w:rPr>
          <w:rFonts w:eastAsiaTheme="minorHAnsi"/>
          <w:szCs w:val="28"/>
          <w:lang w:eastAsia="en-US"/>
        </w:rPr>
        <w:t xml:space="preserve">, </w:t>
      </w:r>
      <w:r w:rsidRPr="003B673C">
        <w:rPr>
          <w:rFonts w:eastAsiaTheme="minorHAnsi"/>
          <w:szCs w:val="28"/>
          <w:lang w:eastAsia="en-US"/>
        </w:rPr>
        <w:t>не выполнены работы по содержанию пунктов весового контроля, предусмотренные сводной сметой, на сумму 8 303,64 тыс. рублей</w:t>
      </w:r>
      <w:r w:rsidR="00036852">
        <w:rPr>
          <w:rFonts w:eastAsiaTheme="minorHAnsi"/>
          <w:szCs w:val="28"/>
          <w:lang w:eastAsia="en-US"/>
        </w:rPr>
        <w:t xml:space="preserve"> и др. </w:t>
      </w:r>
    </w:p>
    <w:p w:rsidR="009A2BDA" w:rsidRPr="003B673C" w:rsidRDefault="00036852" w:rsidP="00036852">
      <w:pPr>
        <w:spacing w:after="1" w:line="280" w:lineRule="atLeast"/>
        <w:ind w:firstLine="709"/>
        <w:contextualSpacing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В</w:t>
      </w:r>
      <w:r w:rsidR="009A2BDA">
        <w:rPr>
          <w:rFonts w:eastAsiaTheme="minorHAnsi"/>
          <w:szCs w:val="28"/>
        </w:rPr>
        <w:t xml:space="preserve"> нарушение пункта Бюджетного кодекса в части обеспечения результативности использования бюджетных средств, департаментом произведена 100-процентная оплата государственного контракта на выполнение работ по содержанию пунктов весового контроля, при этом </w:t>
      </w:r>
      <w:r w:rsidR="009A2BDA" w:rsidRPr="003B673C">
        <w:rPr>
          <w:rFonts w:eastAsiaTheme="minorHAnsi"/>
          <w:szCs w:val="28"/>
        </w:rPr>
        <w:t>работы по замене весового оборудования и установке недостающих элементов функционирования систем весового и габаритного контроля транспортных средств на 8 пунктах весового контроля в сумме</w:t>
      </w:r>
      <w:r w:rsidR="00B76DE3">
        <w:rPr>
          <w:rFonts w:eastAsiaTheme="minorHAnsi"/>
          <w:szCs w:val="28"/>
        </w:rPr>
        <w:t xml:space="preserve"> </w:t>
      </w:r>
      <w:r w:rsidR="009A2BDA" w:rsidRPr="003B673C">
        <w:rPr>
          <w:rFonts w:eastAsiaTheme="minorHAnsi"/>
          <w:szCs w:val="28"/>
        </w:rPr>
        <w:t>9</w:t>
      </w:r>
      <w:r w:rsidR="00B76DE3">
        <w:rPr>
          <w:rFonts w:eastAsiaTheme="minorHAnsi"/>
          <w:szCs w:val="28"/>
        </w:rPr>
        <w:t> </w:t>
      </w:r>
      <w:r w:rsidR="009A2BDA" w:rsidRPr="003B673C">
        <w:rPr>
          <w:rFonts w:eastAsiaTheme="minorHAnsi"/>
          <w:szCs w:val="28"/>
        </w:rPr>
        <w:t>186,30 тыс. рублей, предусмотренные сметой на 2014 год, не выполнены. Вместо этого в 2014 году приняты и оплачены расходы на приобретение</w:t>
      </w:r>
      <w:r w:rsidR="009A2BDA">
        <w:rPr>
          <w:rFonts w:eastAsiaTheme="minorHAnsi"/>
          <w:szCs w:val="28"/>
        </w:rPr>
        <w:t xml:space="preserve"> весового оборудования в сумме</w:t>
      </w:r>
      <w:r w:rsidR="009A2BDA" w:rsidRPr="003B673C">
        <w:rPr>
          <w:rFonts w:eastAsiaTheme="minorHAnsi"/>
          <w:szCs w:val="28"/>
        </w:rPr>
        <w:t xml:space="preserve"> 13 796,10 тыс. рублей, которые превысили стоимость затрат, предусмотренных сметой на 2014 год на замену весового оборудования и установку недостающих элементов функционирования систем весового и габаритного контроля транспортных средств на 8 пунктах весового контроля, на 4 609,80 тыс. рублей. Автомобильные весы АВП-А-СД в </w:t>
      </w:r>
      <w:r w:rsidR="009A2BDA" w:rsidRPr="003B673C">
        <w:rPr>
          <w:rFonts w:eastAsiaTheme="minorHAnsi"/>
          <w:szCs w:val="28"/>
        </w:rPr>
        <w:lastRenderedPageBreak/>
        <w:t>количестве 2 комплектов на сумму 7 956,00</w:t>
      </w:r>
      <w:r w:rsidR="00B76DE3">
        <w:rPr>
          <w:rFonts w:eastAsiaTheme="minorHAnsi"/>
          <w:szCs w:val="28"/>
        </w:rPr>
        <w:t> </w:t>
      </w:r>
      <w:r w:rsidR="009A2BDA" w:rsidRPr="003B673C">
        <w:rPr>
          <w:rFonts w:eastAsiaTheme="minorHAnsi"/>
          <w:szCs w:val="28"/>
        </w:rPr>
        <w:t xml:space="preserve">тыс. рублей </w:t>
      </w:r>
      <w:r w:rsidR="009A2BDA" w:rsidRPr="003B673C">
        <w:rPr>
          <w:rFonts w:eastAsiaTheme="minorHAnsi"/>
          <w:szCs w:val="28"/>
          <w:lang w:eastAsia="en-US"/>
        </w:rPr>
        <w:t>не соответствуют требованиям к функциональным характеристикам оборудования, установленным государственным контрактом</w:t>
      </w:r>
      <w:r w:rsidR="009A2BDA" w:rsidRPr="003B673C">
        <w:rPr>
          <w:rFonts w:eastAsiaTheme="minorHAnsi"/>
          <w:szCs w:val="28"/>
        </w:rPr>
        <w:t>. При этом работы по содержанию пунктов весового контроля по государственному контракту в 2014-2016 годах оплачены полностью в размере 60 358,97 тыс. рублей.</w:t>
      </w:r>
    </w:p>
    <w:p w:rsidR="009A2BDA" w:rsidRPr="003B673C" w:rsidRDefault="009A2BDA" w:rsidP="009A2BDA">
      <w:pPr>
        <w:spacing w:after="1" w:line="280" w:lineRule="atLeast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3B673C">
        <w:rPr>
          <w:rFonts w:eastAsiaTheme="minorHAnsi"/>
          <w:szCs w:val="28"/>
          <w:lang w:eastAsia="en-US"/>
        </w:rPr>
        <w:t>По состоянию на 01.01.2017 весовое оборудование стоимостью 13 796,10</w:t>
      </w:r>
      <w:r w:rsidR="00B76DE3">
        <w:rPr>
          <w:rFonts w:eastAsiaTheme="minorHAnsi"/>
          <w:szCs w:val="28"/>
          <w:lang w:eastAsia="en-US"/>
        </w:rPr>
        <w:t> </w:t>
      </w:r>
      <w:r w:rsidRPr="003B673C">
        <w:rPr>
          <w:rFonts w:eastAsiaTheme="minorHAnsi"/>
          <w:szCs w:val="28"/>
          <w:lang w:eastAsia="en-US"/>
        </w:rPr>
        <w:t xml:space="preserve">тыс. </w:t>
      </w:r>
      <w:r>
        <w:rPr>
          <w:rFonts w:eastAsiaTheme="minorHAnsi"/>
          <w:szCs w:val="28"/>
          <w:lang w:eastAsia="en-US"/>
        </w:rPr>
        <w:t xml:space="preserve">рублей </w:t>
      </w:r>
      <w:r w:rsidRPr="003B673C">
        <w:rPr>
          <w:rFonts w:eastAsiaTheme="minorHAnsi"/>
          <w:szCs w:val="28"/>
          <w:lang w:eastAsia="en-US"/>
        </w:rPr>
        <w:t>не принято к учету и на балансе департамента не числится.</w:t>
      </w:r>
    </w:p>
    <w:p w:rsidR="009A2BDA" w:rsidRPr="00CD5EF4" w:rsidRDefault="009A2BDA" w:rsidP="00B76DE3">
      <w:pPr>
        <w:pStyle w:val="ab"/>
        <w:ind w:firstLine="709"/>
        <w:jc w:val="both"/>
        <w:rPr>
          <w:szCs w:val="28"/>
        </w:rPr>
      </w:pPr>
      <w:r w:rsidRPr="00CD5EF4">
        <w:rPr>
          <w:szCs w:val="28"/>
        </w:rPr>
        <w:t>В отсутствие исполнительной документации, предусмотренной государственными контрактами, и приемки работ специал</w:t>
      </w:r>
      <w:r w:rsidR="00B76DE3">
        <w:rPr>
          <w:szCs w:val="28"/>
        </w:rPr>
        <w:t xml:space="preserve">истами </w:t>
      </w:r>
      <w:bookmarkStart w:id="0" w:name="_GoBack"/>
      <w:bookmarkEnd w:id="0"/>
      <w:r w:rsidR="00B76DE3">
        <w:rPr>
          <w:szCs w:val="28"/>
        </w:rPr>
        <w:t>КГКУ "</w:t>
      </w:r>
      <w:proofErr w:type="spellStart"/>
      <w:r w:rsidR="00B76DE3">
        <w:rPr>
          <w:szCs w:val="28"/>
        </w:rPr>
        <w:t>Примуправтодор</w:t>
      </w:r>
      <w:proofErr w:type="spellEnd"/>
      <w:r w:rsidR="00B76DE3">
        <w:rPr>
          <w:szCs w:val="28"/>
        </w:rPr>
        <w:t xml:space="preserve">", </w:t>
      </w:r>
      <w:r w:rsidRPr="00CD5EF4">
        <w:rPr>
          <w:szCs w:val="28"/>
        </w:rPr>
        <w:t>приняты и оплачены работы по двенадцати государственным контрактам, заключенным на восстановление наружного освещения на пешеходных переходах с установкой транспор</w:t>
      </w:r>
      <w:r>
        <w:rPr>
          <w:szCs w:val="28"/>
        </w:rPr>
        <w:t>тных светофоров и</w:t>
      </w:r>
      <w:r w:rsidRPr="00CD5EF4">
        <w:rPr>
          <w:szCs w:val="28"/>
        </w:rPr>
        <w:t xml:space="preserve"> семи государственным контрактам, заключенным на устройство дорожной разметки.</w:t>
      </w:r>
    </w:p>
    <w:p w:rsidR="009A2BDA" w:rsidRPr="003B673C" w:rsidRDefault="009A2BDA" w:rsidP="00B76DE3">
      <w:pPr>
        <w:ind w:firstLine="709"/>
        <w:jc w:val="both"/>
        <w:rPr>
          <w:szCs w:val="28"/>
        </w:rPr>
      </w:pPr>
      <w:r w:rsidRPr="003B673C">
        <w:rPr>
          <w:szCs w:val="28"/>
          <w:lang w:eastAsia="en-US"/>
        </w:rPr>
        <w:t>По государственному контракту на устройство дорожной разметки, р</w:t>
      </w:r>
      <w:r w:rsidRPr="003B673C">
        <w:rPr>
          <w:szCs w:val="28"/>
        </w:rPr>
        <w:t xml:space="preserve">аботы по нанесению дорожной разметки на участке </w:t>
      </w:r>
      <w:r w:rsidRPr="002B373C">
        <w:rPr>
          <w:rStyle w:val="ac"/>
          <w:szCs w:val="28"/>
        </w:rPr>
        <w:t xml:space="preserve">автомобильной дороги пос. Новый </w:t>
      </w:r>
      <w:r w:rsidR="00B76DE3">
        <w:rPr>
          <w:rStyle w:val="ac"/>
          <w:szCs w:val="28"/>
        </w:rPr>
        <w:t>-</w:t>
      </w:r>
      <w:r w:rsidRPr="002B373C">
        <w:rPr>
          <w:rStyle w:val="ac"/>
          <w:szCs w:val="28"/>
        </w:rPr>
        <w:t xml:space="preserve"> полуостров Де-Фриз </w:t>
      </w:r>
      <w:r w:rsidR="00B76DE3">
        <w:rPr>
          <w:rStyle w:val="ac"/>
          <w:szCs w:val="28"/>
        </w:rPr>
        <w:t>-</w:t>
      </w:r>
      <w:r w:rsidRPr="002B373C">
        <w:rPr>
          <w:rStyle w:val="ac"/>
          <w:szCs w:val="28"/>
        </w:rPr>
        <w:t xml:space="preserve"> Седанка</w:t>
      </w:r>
      <w:r w:rsidRPr="002B373C">
        <w:rPr>
          <w:szCs w:val="28"/>
        </w:rPr>
        <w:t xml:space="preserve"> км</w:t>
      </w:r>
      <w:r w:rsidRPr="003B673C">
        <w:rPr>
          <w:szCs w:val="28"/>
        </w:rPr>
        <w:t xml:space="preserve"> 19+671 </w:t>
      </w:r>
      <w:r w:rsidR="00B76DE3">
        <w:rPr>
          <w:szCs w:val="28"/>
        </w:rPr>
        <w:t>-</w:t>
      </w:r>
      <w:r w:rsidRPr="003B673C">
        <w:rPr>
          <w:szCs w:val="28"/>
        </w:rPr>
        <w:t xml:space="preserve"> км 21+840 специалистами КГКУ </w:t>
      </w:r>
      <w:r>
        <w:rPr>
          <w:szCs w:val="28"/>
        </w:rPr>
        <w:t>"</w:t>
      </w:r>
      <w:proofErr w:type="spellStart"/>
      <w:r>
        <w:rPr>
          <w:szCs w:val="28"/>
        </w:rPr>
        <w:t>Примуправтодор</w:t>
      </w:r>
      <w:proofErr w:type="spellEnd"/>
      <w:r>
        <w:rPr>
          <w:szCs w:val="28"/>
        </w:rPr>
        <w:t>" не принимались.</w:t>
      </w:r>
      <w:r w:rsidRPr="003B673C">
        <w:rPr>
          <w:szCs w:val="28"/>
        </w:rPr>
        <w:t xml:space="preserve"> Исполнительная документация на данный участок работ отсутствует. В ходе контрольного осмотра содержания дорог отмечено крайне низкое качество разметки на данном участке. В период проведения контрольного мероприятия департаментом направлено предписание генеральном директору ООО "Зеленая линия" о восстановлении дорожной разметки.</w:t>
      </w:r>
    </w:p>
    <w:p w:rsidR="009A2BDA" w:rsidRPr="003B673C" w:rsidRDefault="009A2BDA" w:rsidP="00B76DE3">
      <w:pPr>
        <w:pStyle w:val="ab"/>
        <w:ind w:firstLine="709"/>
        <w:jc w:val="both"/>
        <w:rPr>
          <w:szCs w:val="28"/>
        </w:rPr>
      </w:pPr>
      <w:r w:rsidRPr="003B673C">
        <w:rPr>
          <w:szCs w:val="28"/>
        </w:rPr>
        <w:t xml:space="preserve">По двум государственным контрактам, заключенным на установку автопавильонов, работы в установленный срок не завершены. Несмотря на то, что подрядчиком своевременно не исполнены предусмотренные контрактами обязательства, меры по взысканию </w:t>
      </w:r>
      <w:r>
        <w:rPr>
          <w:szCs w:val="28"/>
        </w:rPr>
        <w:t xml:space="preserve">неустоек (штрафов, пеней) </w:t>
      </w:r>
      <w:r w:rsidRPr="003B673C">
        <w:rPr>
          <w:szCs w:val="28"/>
        </w:rPr>
        <w:t xml:space="preserve">не предпринимались. В период проведения контрольного мероприятия направлены письма в адрес подрядной организации с </w:t>
      </w:r>
      <w:r w:rsidRPr="003B673C">
        <w:rPr>
          <w:szCs w:val="28"/>
        </w:rPr>
        <w:lastRenderedPageBreak/>
        <w:t>требованием перечисления штрафных санкций на общую сумму 79,90 тыс. рублей</w:t>
      </w:r>
      <w:r w:rsidR="00B76DE3">
        <w:rPr>
          <w:szCs w:val="28"/>
        </w:rPr>
        <w:t>.</w:t>
      </w:r>
      <w:r w:rsidRPr="003B673C">
        <w:rPr>
          <w:szCs w:val="28"/>
        </w:rPr>
        <w:t xml:space="preserve"> </w:t>
      </w:r>
    </w:p>
    <w:p w:rsidR="009A2BDA" w:rsidRPr="003B673C" w:rsidRDefault="009A2BDA" w:rsidP="00B76DE3">
      <w:pPr>
        <w:ind w:firstLine="709"/>
        <w:jc w:val="both"/>
        <w:rPr>
          <w:i/>
          <w:szCs w:val="28"/>
        </w:rPr>
      </w:pPr>
      <w:r w:rsidRPr="003B673C">
        <w:rPr>
          <w:szCs w:val="28"/>
        </w:rPr>
        <w:t xml:space="preserve">По государственному контракту, заключенному на устройство дорожной разметки, работы выполнены на 98,2 %, срок выполнения работ, установленный контрактом, не соблюден. Несмотря на наличие банковской гарантии, департамент не реализовал своих прав в части взыскания штрафных санкций за счет банковской гарантии. </w:t>
      </w:r>
    </w:p>
    <w:p w:rsidR="009A2BDA" w:rsidRPr="003B673C" w:rsidRDefault="009A2BDA" w:rsidP="009A2BDA">
      <w:pPr>
        <w:ind w:firstLine="709"/>
        <w:jc w:val="both"/>
        <w:rPr>
          <w:szCs w:val="28"/>
        </w:rPr>
      </w:pPr>
      <w:r w:rsidRPr="003B673C">
        <w:rPr>
          <w:szCs w:val="28"/>
        </w:rPr>
        <w:t xml:space="preserve">В период проведения контрольного мероприятия департамент обратился в адрес подрядчика с требованием перечисления в добровольном порядке штрафных санкций в размере 1 907,31 тыс. рублей. </w:t>
      </w:r>
    </w:p>
    <w:p w:rsidR="009A2BDA" w:rsidRDefault="009A2BDA" w:rsidP="009A2BDA">
      <w:pPr>
        <w:pStyle w:val="ab"/>
        <w:ind w:firstLine="709"/>
        <w:jc w:val="both"/>
        <w:rPr>
          <w:szCs w:val="28"/>
        </w:rPr>
      </w:pPr>
      <w:r w:rsidRPr="003B673C">
        <w:rPr>
          <w:szCs w:val="28"/>
        </w:rPr>
        <w:t>В ходе проведения контрольного мероприятия проводились осмотры выполненных работ.</w:t>
      </w:r>
      <w:r w:rsidR="00B76DE3">
        <w:rPr>
          <w:szCs w:val="28"/>
        </w:rPr>
        <w:t xml:space="preserve"> </w:t>
      </w:r>
      <w:r w:rsidRPr="003B673C">
        <w:rPr>
          <w:szCs w:val="28"/>
        </w:rPr>
        <w:t>В результате осмотров содержания дорог КГКУ "</w:t>
      </w:r>
      <w:proofErr w:type="spellStart"/>
      <w:r w:rsidRPr="003B673C">
        <w:rPr>
          <w:szCs w:val="28"/>
        </w:rPr>
        <w:t>Примуправтодор</w:t>
      </w:r>
      <w:proofErr w:type="spellEnd"/>
      <w:r w:rsidRPr="003B673C">
        <w:rPr>
          <w:szCs w:val="28"/>
        </w:rPr>
        <w:t>" выданы подрядчикам предписания об устранении замечаний по содержанию дорог и искусственных сооружений на них</w:t>
      </w:r>
      <w:r w:rsidR="00B76DE3">
        <w:rPr>
          <w:szCs w:val="28"/>
        </w:rPr>
        <w:t>.</w:t>
      </w:r>
      <w:r w:rsidRPr="003B673C">
        <w:rPr>
          <w:szCs w:val="28"/>
        </w:rPr>
        <w:t xml:space="preserve"> </w:t>
      </w:r>
    </w:p>
    <w:p w:rsidR="009A2BDA" w:rsidRPr="00902A94" w:rsidRDefault="009A2BDA" w:rsidP="002820D1">
      <w:pPr>
        <w:ind w:firstLine="709"/>
        <w:contextualSpacing/>
        <w:jc w:val="both"/>
        <w:rPr>
          <w:szCs w:val="28"/>
        </w:rPr>
      </w:pPr>
    </w:p>
    <w:sectPr w:rsidR="009A2BDA" w:rsidRPr="00902A94" w:rsidSect="002F1427">
      <w:headerReference w:type="default" r:id="rId7"/>
      <w:pgSz w:w="11906" w:h="16838"/>
      <w:pgMar w:top="1077" w:right="1274" w:bottom="107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427" w:rsidRDefault="002F1427" w:rsidP="002F1427">
      <w:r>
        <w:separator/>
      </w:r>
    </w:p>
  </w:endnote>
  <w:endnote w:type="continuationSeparator" w:id="0">
    <w:p w:rsidR="002F1427" w:rsidRDefault="002F1427" w:rsidP="002F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427" w:rsidRDefault="002F1427" w:rsidP="002F1427">
      <w:r>
        <w:separator/>
      </w:r>
    </w:p>
  </w:footnote>
  <w:footnote w:type="continuationSeparator" w:id="0">
    <w:p w:rsidR="002F1427" w:rsidRDefault="002F1427" w:rsidP="002F1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427" w:rsidRDefault="002F142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6DE3">
      <w:rPr>
        <w:noProof/>
      </w:rPr>
      <w:t>3</w:t>
    </w:r>
    <w:r>
      <w:rPr>
        <w:noProof/>
      </w:rPr>
      <w:fldChar w:fldCharType="end"/>
    </w:r>
  </w:p>
  <w:p w:rsidR="002F1427" w:rsidRDefault="002F14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722AC"/>
    <w:multiLevelType w:val="hybridMultilevel"/>
    <w:tmpl w:val="B0FE7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402E98"/>
    <w:multiLevelType w:val="multilevel"/>
    <w:tmpl w:val="FCA884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4117961"/>
    <w:multiLevelType w:val="hybridMultilevel"/>
    <w:tmpl w:val="7D689A24"/>
    <w:lvl w:ilvl="0" w:tplc="D71C0A1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7D2ED8"/>
    <w:multiLevelType w:val="hybridMultilevel"/>
    <w:tmpl w:val="83A495D6"/>
    <w:lvl w:ilvl="0" w:tplc="284070C4">
      <w:start w:val="201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E2F36EA"/>
    <w:multiLevelType w:val="hybridMultilevel"/>
    <w:tmpl w:val="058C192C"/>
    <w:lvl w:ilvl="0" w:tplc="F61883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255284"/>
    <w:multiLevelType w:val="multilevel"/>
    <w:tmpl w:val="AC22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3D6D4C"/>
    <w:multiLevelType w:val="hybridMultilevel"/>
    <w:tmpl w:val="BF6071F0"/>
    <w:lvl w:ilvl="0" w:tplc="0E1497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F712423"/>
    <w:multiLevelType w:val="hybridMultilevel"/>
    <w:tmpl w:val="636EEC76"/>
    <w:lvl w:ilvl="0" w:tplc="F2ECE63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D3804FE"/>
    <w:multiLevelType w:val="hybridMultilevel"/>
    <w:tmpl w:val="A4E8E086"/>
    <w:lvl w:ilvl="0" w:tplc="3E1E7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4269F"/>
    <w:multiLevelType w:val="hybridMultilevel"/>
    <w:tmpl w:val="EE8E87A2"/>
    <w:lvl w:ilvl="0" w:tplc="F080FB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C4647"/>
    <w:multiLevelType w:val="hybridMultilevel"/>
    <w:tmpl w:val="24809B02"/>
    <w:lvl w:ilvl="0" w:tplc="70B8A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B7524B"/>
    <w:multiLevelType w:val="hybridMultilevel"/>
    <w:tmpl w:val="EED29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A5E91"/>
    <w:multiLevelType w:val="hybridMultilevel"/>
    <w:tmpl w:val="6DEEC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DA"/>
    <w:rsid w:val="00036852"/>
    <w:rsid w:val="000A120E"/>
    <w:rsid w:val="0015432D"/>
    <w:rsid w:val="002820D1"/>
    <w:rsid w:val="002C5AAC"/>
    <w:rsid w:val="002F1427"/>
    <w:rsid w:val="003C2B57"/>
    <w:rsid w:val="00681CF4"/>
    <w:rsid w:val="007665F4"/>
    <w:rsid w:val="007C2684"/>
    <w:rsid w:val="0092172C"/>
    <w:rsid w:val="009252DA"/>
    <w:rsid w:val="009A2BDA"/>
    <w:rsid w:val="00B76DE3"/>
    <w:rsid w:val="00C27536"/>
    <w:rsid w:val="00C8203F"/>
    <w:rsid w:val="00D4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2BC9D-609E-4AF4-A8A7-52571B6B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4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2F142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F14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F14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9"/>
    <w:rsid w:val="002F142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142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F142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11">
    <w:name w:val="Заголовок 1 Знак1"/>
    <w:link w:val="1"/>
    <w:uiPriority w:val="99"/>
    <w:rsid w:val="002F1427"/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table" w:styleId="a3">
    <w:name w:val="Table Grid"/>
    <w:basedOn w:val="a1"/>
    <w:uiPriority w:val="39"/>
    <w:rsid w:val="002F14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2F14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2F14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F1427"/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F14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2F1427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6">
    <w:name w:val="footer"/>
    <w:basedOn w:val="a"/>
    <w:link w:val="a7"/>
    <w:uiPriority w:val="99"/>
    <w:unhideWhenUsed/>
    <w:rsid w:val="002F14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2F1427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8">
    <w:name w:val="List Paragraph"/>
    <w:basedOn w:val="a"/>
    <w:uiPriority w:val="34"/>
    <w:qFormat/>
    <w:rsid w:val="002F1427"/>
    <w:pPr>
      <w:ind w:left="720"/>
      <w:contextualSpacing/>
    </w:pPr>
  </w:style>
  <w:style w:type="character" w:styleId="a9">
    <w:name w:val="Hyperlink"/>
    <w:uiPriority w:val="99"/>
    <w:unhideWhenUsed/>
    <w:rsid w:val="002F1427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2F1427"/>
    <w:pPr>
      <w:spacing w:before="100" w:beforeAutospacing="1" w:after="100" w:afterAutospacing="1"/>
    </w:pPr>
    <w:rPr>
      <w:sz w:val="24"/>
    </w:rPr>
  </w:style>
  <w:style w:type="paragraph" w:styleId="ab">
    <w:name w:val="No Spacing"/>
    <w:link w:val="ac"/>
    <w:uiPriority w:val="1"/>
    <w:qFormat/>
    <w:rsid w:val="002F14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F14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enpt">
    <w:name w:val="cenpt"/>
    <w:basedOn w:val="a"/>
    <w:rsid w:val="002F1427"/>
    <w:pPr>
      <w:spacing w:before="100" w:beforeAutospacing="1" w:after="100" w:afterAutospacing="1"/>
    </w:pPr>
    <w:rPr>
      <w:sz w:val="24"/>
    </w:rPr>
  </w:style>
  <w:style w:type="character" w:styleId="ad">
    <w:name w:val="Strong"/>
    <w:uiPriority w:val="22"/>
    <w:qFormat/>
    <w:rsid w:val="002F1427"/>
    <w:rPr>
      <w:b/>
      <w:bCs/>
    </w:rPr>
  </w:style>
  <w:style w:type="paragraph" w:styleId="ae">
    <w:name w:val="Body Text"/>
    <w:basedOn w:val="a"/>
    <w:link w:val="af"/>
    <w:semiHidden/>
    <w:rsid w:val="002F1427"/>
    <w:pPr>
      <w:widowControl w:val="0"/>
      <w:autoSpaceDE w:val="0"/>
      <w:autoSpaceDN w:val="0"/>
      <w:adjustRightInd w:val="0"/>
      <w:spacing w:line="220" w:lineRule="atLeast"/>
      <w:ind w:firstLine="283"/>
      <w:jc w:val="both"/>
    </w:pPr>
    <w:rPr>
      <w:rFonts w:ascii="TimesDL" w:hAnsi="TimesDL"/>
      <w:noProof/>
      <w:sz w:val="20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semiHidden/>
    <w:rsid w:val="002F1427"/>
    <w:rPr>
      <w:rFonts w:ascii="TimesDL" w:eastAsia="Times New Roman" w:hAnsi="TimesDL" w:cs="Times New Roman"/>
      <w:noProof/>
      <w:sz w:val="20"/>
      <w:szCs w:val="20"/>
      <w:lang w:val="x-none" w:eastAsia="x-none"/>
    </w:rPr>
  </w:style>
  <w:style w:type="paragraph" w:styleId="af0">
    <w:name w:val="Balloon Text"/>
    <w:basedOn w:val="a"/>
    <w:link w:val="af1"/>
    <w:uiPriority w:val="99"/>
    <w:semiHidden/>
    <w:unhideWhenUsed/>
    <w:rsid w:val="002F1427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semiHidden/>
    <w:rsid w:val="002F142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2F1427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142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iceouttxt">
    <w:name w:val="iceouttxt"/>
    <w:rsid w:val="002F1427"/>
  </w:style>
  <w:style w:type="character" w:customStyle="1" w:styleId="apple-converted-space">
    <w:name w:val="apple-converted-space"/>
    <w:rsid w:val="002F1427"/>
  </w:style>
  <w:style w:type="paragraph" w:styleId="21">
    <w:name w:val="Body Text Indent 2"/>
    <w:basedOn w:val="a"/>
    <w:link w:val="22"/>
    <w:rsid w:val="002F1427"/>
    <w:pPr>
      <w:spacing w:after="120" w:line="480" w:lineRule="auto"/>
      <w:ind w:left="283"/>
      <w:jc w:val="center"/>
    </w:pPr>
    <w:rPr>
      <w:sz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2F14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"/>
    <w:link w:val="af3"/>
    <w:uiPriority w:val="99"/>
    <w:unhideWhenUsed/>
    <w:rsid w:val="002F1427"/>
    <w:rPr>
      <w:sz w:val="20"/>
      <w:szCs w:val="20"/>
      <w:lang w:val="x-none" w:eastAsia="x-none"/>
    </w:rPr>
  </w:style>
  <w:style w:type="character" w:customStyle="1" w:styleId="af3">
    <w:name w:val="Текст сноски Знак"/>
    <w:basedOn w:val="a0"/>
    <w:link w:val="af2"/>
    <w:uiPriority w:val="99"/>
    <w:rsid w:val="002F142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4">
    <w:name w:val="footnote reference"/>
    <w:uiPriority w:val="99"/>
    <w:semiHidden/>
    <w:unhideWhenUsed/>
    <w:rsid w:val="002F1427"/>
    <w:rPr>
      <w:vertAlign w:val="superscript"/>
    </w:rPr>
  </w:style>
  <w:style w:type="paragraph" w:customStyle="1" w:styleId="af5">
    <w:name w:val="Прижатый влево"/>
    <w:basedOn w:val="a"/>
    <w:next w:val="a"/>
    <w:uiPriority w:val="99"/>
    <w:rsid w:val="002F1427"/>
    <w:pPr>
      <w:autoSpaceDE w:val="0"/>
      <w:autoSpaceDN w:val="0"/>
      <w:adjustRightInd w:val="0"/>
    </w:pPr>
    <w:rPr>
      <w:rFonts w:ascii="Arial" w:eastAsia="Calibri" w:hAnsi="Arial" w:cs="Arial"/>
      <w:sz w:val="24"/>
      <w:lang w:eastAsia="en-US"/>
    </w:rPr>
  </w:style>
  <w:style w:type="paragraph" w:customStyle="1" w:styleId="Default">
    <w:name w:val="Default"/>
    <w:rsid w:val="002F14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Emphasis"/>
    <w:uiPriority w:val="20"/>
    <w:qFormat/>
    <w:rsid w:val="002F1427"/>
    <w:rPr>
      <w:i/>
      <w:iCs/>
    </w:rPr>
  </w:style>
  <w:style w:type="paragraph" w:customStyle="1" w:styleId="pt-a">
    <w:name w:val="pt-a"/>
    <w:basedOn w:val="a"/>
    <w:rsid w:val="002F1427"/>
    <w:pPr>
      <w:spacing w:before="100" w:beforeAutospacing="1" w:after="100" w:afterAutospacing="1"/>
    </w:pPr>
    <w:rPr>
      <w:sz w:val="24"/>
    </w:rPr>
  </w:style>
  <w:style w:type="character" w:customStyle="1" w:styleId="pt-a0">
    <w:name w:val="pt-a0"/>
    <w:basedOn w:val="a0"/>
    <w:rsid w:val="002F1427"/>
  </w:style>
  <w:style w:type="paragraph" w:customStyle="1" w:styleId="pt-a-000002">
    <w:name w:val="pt-a-000002"/>
    <w:basedOn w:val="a"/>
    <w:rsid w:val="002F1427"/>
    <w:pPr>
      <w:spacing w:before="100" w:beforeAutospacing="1" w:after="100" w:afterAutospacing="1"/>
    </w:pPr>
    <w:rPr>
      <w:sz w:val="24"/>
    </w:rPr>
  </w:style>
  <w:style w:type="character" w:customStyle="1" w:styleId="pt-a0-000004">
    <w:name w:val="pt-a0-000004"/>
    <w:basedOn w:val="a0"/>
    <w:rsid w:val="002F1427"/>
  </w:style>
  <w:style w:type="paragraph" w:customStyle="1" w:styleId="rtejustify">
    <w:name w:val="rtejustify"/>
    <w:basedOn w:val="a"/>
    <w:rsid w:val="002F1427"/>
    <w:pPr>
      <w:spacing w:before="100" w:beforeAutospacing="1" w:after="100" w:afterAutospacing="1"/>
    </w:pPr>
    <w:rPr>
      <w:sz w:val="24"/>
    </w:rPr>
  </w:style>
  <w:style w:type="paragraph" w:customStyle="1" w:styleId="af7">
    <w:name w:val="уважаемый"/>
    <w:basedOn w:val="a"/>
    <w:rsid w:val="002F1427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Cs w:val="28"/>
    </w:rPr>
  </w:style>
  <w:style w:type="character" w:customStyle="1" w:styleId="af8">
    <w:name w:val="Текст примечания Знак"/>
    <w:link w:val="af9"/>
    <w:uiPriority w:val="99"/>
    <w:semiHidden/>
    <w:rsid w:val="002F1427"/>
  </w:style>
  <w:style w:type="paragraph" w:styleId="af9">
    <w:name w:val="annotation text"/>
    <w:basedOn w:val="a"/>
    <w:link w:val="af8"/>
    <w:uiPriority w:val="99"/>
    <w:semiHidden/>
    <w:unhideWhenUsed/>
    <w:rsid w:val="002F1427"/>
    <w:pPr>
      <w:spacing w:after="1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2F1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ма примечания Знак"/>
    <w:link w:val="afb"/>
    <w:uiPriority w:val="99"/>
    <w:semiHidden/>
    <w:rsid w:val="002F1427"/>
    <w:rPr>
      <w:b/>
      <w:bCs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2F1427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2F14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2F1427"/>
    <w:pPr>
      <w:spacing w:before="100" w:beforeAutospacing="1" w:after="100" w:afterAutospacing="1"/>
    </w:pPr>
    <w:rPr>
      <w:sz w:val="24"/>
    </w:rPr>
  </w:style>
  <w:style w:type="character" w:customStyle="1" w:styleId="afc">
    <w:name w:val="Основной текст_"/>
    <w:basedOn w:val="a0"/>
    <w:link w:val="23"/>
    <w:locked/>
    <w:rsid w:val="002820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c"/>
    <w:rsid w:val="002820D1"/>
    <w:pPr>
      <w:widowControl w:val="0"/>
      <w:shd w:val="clear" w:color="auto" w:fill="FFFFFF"/>
      <w:spacing w:before="300" w:line="384" w:lineRule="exact"/>
      <w:jc w:val="both"/>
    </w:pPr>
    <w:rPr>
      <w:szCs w:val="28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9A2B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ceouttxt51">
    <w:name w:val="iceouttxt51"/>
    <w:basedOn w:val="a0"/>
    <w:rsid w:val="009A2BDA"/>
    <w:rPr>
      <w:rFonts w:ascii="Arial" w:hAnsi="Arial" w:cs="Arial" w:hint="default"/>
      <w:color w:val="66666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Светалана В. Фефелова</dc:creator>
  <cp:keywords/>
  <dc:description/>
  <cp:lastModifiedBy>Светалана В. Фефелова</cp:lastModifiedBy>
  <cp:revision>4</cp:revision>
  <dcterms:created xsi:type="dcterms:W3CDTF">2019-04-14T23:19:00Z</dcterms:created>
  <dcterms:modified xsi:type="dcterms:W3CDTF">2019-04-15T00:28:00Z</dcterms:modified>
</cp:coreProperties>
</file>