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A" w:rsidRPr="00D65276" w:rsidRDefault="00BA60BA" w:rsidP="00BA6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27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60BA" w:rsidRPr="00D65276" w:rsidRDefault="00BA60BA" w:rsidP="00C5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27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Приморского края на проект </w:t>
      </w:r>
      <w:r w:rsidR="00C55553" w:rsidRPr="00D65276">
        <w:rPr>
          <w:rFonts w:ascii="Times New Roman" w:eastAsia="Calibri" w:hAnsi="Times New Roman" w:cs="Times New Roman"/>
          <w:b/>
          <w:sz w:val="28"/>
          <w:szCs w:val="28"/>
        </w:rPr>
        <w:t>постановления Администрации Приморского края "О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2013 - 2021 годы"</w:t>
      </w:r>
    </w:p>
    <w:p w:rsidR="00003EF8" w:rsidRPr="00D65276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5A" w:rsidRPr="00D65276" w:rsidRDefault="0071625A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F8" w:rsidRPr="00D65276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>г.</w:t>
      </w:r>
      <w:r w:rsidR="0084326C">
        <w:rPr>
          <w:rFonts w:ascii="Times New Roman" w:hAnsi="Times New Roman" w:cs="Times New Roman"/>
          <w:sz w:val="28"/>
          <w:szCs w:val="28"/>
        </w:rPr>
        <w:t xml:space="preserve"> </w:t>
      </w:r>
      <w:r w:rsidRPr="00D65276">
        <w:rPr>
          <w:rFonts w:ascii="Times New Roman" w:hAnsi="Times New Roman" w:cs="Times New Roman"/>
          <w:sz w:val="28"/>
          <w:szCs w:val="28"/>
        </w:rPr>
        <w:t>Владивосток,</w:t>
      </w:r>
    </w:p>
    <w:p w:rsidR="00003EF8" w:rsidRPr="00D65276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>ул.</w:t>
      </w:r>
      <w:r w:rsidR="00D65276" w:rsidRPr="00D65276">
        <w:rPr>
          <w:rFonts w:ascii="Times New Roman" w:hAnsi="Times New Roman" w:cs="Times New Roman"/>
          <w:sz w:val="28"/>
          <w:szCs w:val="28"/>
        </w:rPr>
        <w:t xml:space="preserve"> </w:t>
      </w:r>
      <w:r w:rsidRPr="00D65276">
        <w:rPr>
          <w:rFonts w:ascii="Times New Roman" w:hAnsi="Times New Roman" w:cs="Times New Roman"/>
          <w:sz w:val="28"/>
          <w:szCs w:val="28"/>
        </w:rPr>
        <w:t xml:space="preserve">Алеутская, 45а                                                     </w:t>
      </w:r>
      <w:r w:rsidR="00C55553" w:rsidRPr="00D652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2AC8">
        <w:rPr>
          <w:rFonts w:ascii="Times New Roman" w:hAnsi="Times New Roman" w:cs="Times New Roman"/>
          <w:sz w:val="28"/>
          <w:szCs w:val="28"/>
        </w:rPr>
        <w:t>29.11</w:t>
      </w:r>
      <w:r w:rsidRPr="00D65276">
        <w:rPr>
          <w:rFonts w:ascii="Times New Roman" w:hAnsi="Times New Roman" w:cs="Times New Roman"/>
          <w:sz w:val="28"/>
          <w:szCs w:val="28"/>
        </w:rPr>
        <w:t>.2019</w:t>
      </w:r>
    </w:p>
    <w:p w:rsidR="00003EF8" w:rsidRPr="00D65276" w:rsidRDefault="00003EF8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3D" w:rsidRDefault="00D6003D" w:rsidP="001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0BA" w:rsidRPr="001E17E0" w:rsidRDefault="00BA60BA" w:rsidP="001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E0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</w:t>
      </w:r>
      <w:r w:rsidR="00135C7C" w:rsidRPr="001E17E0">
        <w:rPr>
          <w:rFonts w:ascii="Times New Roman" w:hAnsi="Times New Roman" w:cs="Times New Roman"/>
          <w:sz w:val="28"/>
          <w:szCs w:val="28"/>
        </w:rPr>
        <w:t xml:space="preserve"> </w:t>
      </w:r>
      <w:r w:rsidR="00135C7C" w:rsidRPr="001E17E0">
        <w:rPr>
          <w:rFonts w:ascii="Times New Roman" w:hAnsi="Times New Roman" w:cs="Times New Roman"/>
          <w:sz w:val="28"/>
          <w:szCs w:val="28"/>
        </w:rPr>
        <w:br/>
      </w:r>
      <w:r w:rsidRPr="001E17E0">
        <w:rPr>
          <w:rFonts w:ascii="Times New Roman" w:hAnsi="Times New Roman" w:cs="Times New Roman"/>
          <w:sz w:val="28"/>
          <w:szCs w:val="28"/>
        </w:rPr>
        <w:t>157 Бюджетного кодекса Российской Федерации, пункта 9 статьи 9 Закона Приморского края от 04.08.2011 № 795–КЗ "О Контрольно-счетной палате Приморского края", статьи 55 Закона Приморского края от 02.08.2005</w:t>
      </w:r>
      <w:r w:rsidR="00135C7C" w:rsidRPr="001E17E0">
        <w:rPr>
          <w:rFonts w:ascii="Times New Roman" w:hAnsi="Times New Roman" w:cs="Times New Roman"/>
          <w:sz w:val="28"/>
          <w:szCs w:val="28"/>
        </w:rPr>
        <w:br/>
      </w:r>
      <w:r w:rsidRPr="001E17E0">
        <w:rPr>
          <w:rFonts w:ascii="Times New Roman" w:hAnsi="Times New Roman" w:cs="Times New Roman"/>
          <w:sz w:val="28"/>
          <w:szCs w:val="28"/>
        </w:rPr>
        <w:t>№ 271-КЗ "О бюджетном устройстве, бюджетном процессе и межбюджетных отношениях в Приморском крае".</w:t>
      </w:r>
    </w:p>
    <w:p w:rsidR="00FC5D11" w:rsidRPr="001E17E0" w:rsidRDefault="0017690E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E0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Приморского края </w:t>
      </w:r>
      <w:r w:rsidR="001E17E0" w:rsidRPr="001E17E0">
        <w:rPr>
          <w:rFonts w:ascii="Times New Roman" w:hAnsi="Times New Roman" w:cs="Times New Roman"/>
          <w:sz w:val="28"/>
          <w:szCs w:val="28"/>
        </w:rPr>
        <w:t>25.11.</w:t>
      </w:r>
      <w:r w:rsidRPr="001E17E0">
        <w:rPr>
          <w:rFonts w:ascii="Times New Roman" w:hAnsi="Times New Roman" w:cs="Times New Roman"/>
          <w:sz w:val="28"/>
          <w:szCs w:val="28"/>
        </w:rPr>
        <w:t xml:space="preserve">2019 </w:t>
      </w:r>
      <w:r w:rsidR="00135C7C" w:rsidRPr="001E17E0">
        <w:rPr>
          <w:rFonts w:ascii="Times New Roman" w:hAnsi="Times New Roman" w:cs="Times New Roman"/>
          <w:sz w:val="28"/>
          <w:szCs w:val="28"/>
        </w:rPr>
        <w:br/>
      </w:r>
      <w:r w:rsidR="00A15ED4" w:rsidRPr="001E17E0">
        <w:rPr>
          <w:rFonts w:ascii="Times New Roman" w:hAnsi="Times New Roman" w:cs="Times New Roman"/>
          <w:sz w:val="28"/>
          <w:szCs w:val="28"/>
        </w:rPr>
        <w:t>(вх</w:t>
      </w:r>
      <w:r w:rsidR="001E17E0" w:rsidRPr="001E17E0">
        <w:rPr>
          <w:rFonts w:ascii="Times New Roman" w:hAnsi="Times New Roman" w:cs="Times New Roman"/>
          <w:sz w:val="28"/>
          <w:szCs w:val="28"/>
        </w:rPr>
        <w:t>одящий</w:t>
      </w:r>
      <w:r w:rsidR="00A15ED4" w:rsidRPr="001E17E0">
        <w:rPr>
          <w:rFonts w:ascii="Times New Roman" w:hAnsi="Times New Roman" w:cs="Times New Roman"/>
          <w:sz w:val="28"/>
          <w:szCs w:val="28"/>
        </w:rPr>
        <w:t xml:space="preserve"> № 01-26/</w:t>
      </w:r>
      <w:r w:rsidR="001E17E0" w:rsidRPr="001E17E0">
        <w:rPr>
          <w:rFonts w:ascii="Times New Roman" w:hAnsi="Times New Roman" w:cs="Times New Roman"/>
          <w:sz w:val="28"/>
          <w:szCs w:val="28"/>
        </w:rPr>
        <w:t>1959</w:t>
      </w:r>
      <w:r w:rsidR="00A15ED4" w:rsidRPr="001E17E0">
        <w:rPr>
          <w:rFonts w:ascii="Times New Roman" w:hAnsi="Times New Roman" w:cs="Times New Roman"/>
          <w:sz w:val="28"/>
          <w:szCs w:val="28"/>
        </w:rPr>
        <w:t xml:space="preserve">) </w:t>
      </w:r>
      <w:r w:rsidR="00135C7C" w:rsidRPr="001E17E0">
        <w:rPr>
          <w:rFonts w:ascii="Times New Roman" w:hAnsi="Times New Roman" w:cs="Times New Roman"/>
          <w:sz w:val="28"/>
          <w:szCs w:val="28"/>
        </w:rPr>
        <w:t xml:space="preserve">департаментом труда и социального развития Приморского края </w:t>
      </w:r>
      <w:r w:rsidR="002F184C" w:rsidRPr="001E17E0">
        <w:rPr>
          <w:rFonts w:ascii="Times New Roman" w:hAnsi="Times New Roman" w:cs="Times New Roman"/>
          <w:sz w:val="28"/>
          <w:szCs w:val="28"/>
        </w:rPr>
        <w:t xml:space="preserve">(далее - департамент) </w:t>
      </w:r>
      <w:r w:rsidR="00135C7C" w:rsidRPr="001E17E0">
        <w:rPr>
          <w:rFonts w:ascii="Times New Roman" w:hAnsi="Times New Roman" w:cs="Times New Roman"/>
          <w:sz w:val="28"/>
          <w:szCs w:val="28"/>
        </w:rPr>
        <w:t>направлен</w:t>
      </w:r>
      <w:r w:rsidR="00135C7C" w:rsidRPr="001E17E0">
        <w:t xml:space="preserve"> </w:t>
      </w:r>
      <w:r w:rsidR="00135C7C" w:rsidRPr="001E17E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Приморского края "О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2013-2021 годы"" </w:t>
      </w:r>
      <w:r w:rsidRPr="001E17E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35C7C" w:rsidRPr="001E17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7D7" w:rsidRPr="001E17E0">
        <w:rPr>
          <w:rFonts w:ascii="Times New Roman" w:hAnsi="Times New Roman" w:cs="Times New Roman"/>
          <w:sz w:val="28"/>
          <w:szCs w:val="28"/>
        </w:rPr>
        <w:t>постановления</w:t>
      </w:r>
      <w:r w:rsidR="00F5433B">
        <w:rPr>
          <w:rFonts w:ascii="Times New Roman" w:hAnsi="Times New Roman" w:cs="Times New Roman"/>
          <w:sz w:val="28"/>
          <w:szCs w:val="28"/>
        </w:rPr>
        <w:t>)</w:t>
      </w:r>
      <w:r w:rsidRPr="001E17E0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  <w:r w:rsidR="00A15ED4" w:rsidRPr="001E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74" w:rsidRPr="001E17E0" w:rsidRDefault="00135C7C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E0">
        <w:rPr>
          <w:rFonts w:ascii="Times New Roman" w:hAnsi="Times New Roman" w:cs="Times New Roman"/>
          <w:sz w:val="28"/>
          <w:szCs w:val="28"/>
        </w:rPr>
        <w:t>П</w:t>
      </w:r>
      <w:r w:rsidR="00A15ED4" w:rsidRPr="001E17E0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1E17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3774" w:rsidRPr="001E17E0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15ED4" w:rsidRPr="001E17E0">
        <w:rPr>
          <w:rFonts w:ascii="Times New Roman" w:hAnsi="Times New Roman" w:cs="Times New Roman"/>
          <w:sz w:val="28"/>
          <w:szCs w:val="28"/>
        </w:rPr>
        <w:t>в сети "Интернет"</w:t>
      </w:r>
      <w:r w:rsidR="00AD26FB" w:rsidRPr="001E17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Приморского края https://www.primorsky.ru/ в подразделе "Независимая антикоррупционная экспертиза проектов нормативных правовых актов (НПА) Губернатора Приморского края, Администрации Приморского края, органов исполнительной власти Приморского края".</w:t>
      </w:r>
    </w:p>
    <w:p w:rsidR="00BA60BA" w:rsidRPr="00A450A7" w:rsidRDefault="006502E5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A450A7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 (далее - Контрольно-счетная палата) п</w:t>
      </w:r>
      <w:r w:rsidR="00BA60BA" w:rsidRPr="00A450A7">
        <w:rPr>
          <w:rFonts w:ascii="Times New Roman" w:hAnsi="Times New Roman" w:cs="Times New Roman"/>
          <w:sz w:val="28"/>
          <w:szCs w:val="28"/>
        </w:rPr>
        <w:t>ри подготовке настоящего заключения использованы следующие нормативные документы:</w:t>
      </w:r>
    </w:p>
    <w:p w:rsidR="002E2DC2" w:rsidRPr="00A450A7" w:rsidRDefault="004A6681" w:rsidP="0067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1. </w:t>
      </w:r>
      <w:r w:rsidR="002E2DC2" w:rsidRPr="00A450A7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E2DC2" w:rsidRPr="00A450A7" w:rsidRDefault="002E2DC2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2.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4F44F6" w:rsidRPr="00A450A7" w:rsidRDefault="004F44F6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3.</w:t>
      </w:r>
      <w:r w:rsidR="00594D63" w:rsidRPr="00A450A7">
        <w:rPr>
          <w:rFonts w:ascii="Times New Roman" w:hAnsi="Times New Roman" w:cs="Times New Roman"/>
          <w:sz w:val="28"/>
          <w:szCs w:val="28"/>
        </w:rPr>
        <w:t> </w:t>
      </w:r>
      <w:r w:rsidRPr="00A450A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"О национальных целях и стратегических задачах развития Российской Федерации на период до 2024 года";</w:t>
      </w:r>
    </w:p>
    <w:p w:rsidR="002E2DC2" w:rsidRPr="00A450A7" w:rsidRDefault="008056DE" w:rsidP="004F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4</w:t>
      </w:r>
      <w:r w:rsidR="00D32CFC" w:rsidRPr="00A450A7">
        <w:rPr>
          <w:rFonts w:ascii="Times New Roman" w:hAnsi="Times New Roman" w:cs="Times New Roman"/>
          <w:sz w:val="28"/>
          <w:szCs w:val="28"/>
        </w:rPr>
        <w:t>. </w:t>
      </w:r>
      <w:r w:rsidR="004F44F6" w:rsidRPr="00A450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 298 "Об утверждении государственной программы Российской Федерации "Содействие занятости населения";</w:t>
      </w:r>
    </w:p>
    <w:p w:rsidR="002E2DC2" w:rsidRPr="00A450A7" w:rsidRDefault="008056DE" w:rsidP="0080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lastRenderedPageBreak/>
        <w:t>5. "Паспорт национального проекта (программы) "Производительность труда и поддержка занятости" (утв</w:t>
      </w:r>
      <w:r w:rsidR="00F90027">
        <w:rPr>
          <w:rFonts w:ascii="Times New Roman" w:hAnsi="Times New Roman" w:cs="Times New Roman"/>
          <w:sz w:val="28"/>
          <w:szCs w:val="28"/>
        </w:rPr>
        <w:t>ержден</w:t>
      </w:r>
      <w:r w:rsidRPr="00A450A7">
        <w:rPr>
          <w:rFonts w:ascii="Times New Roman" w:hAnsi="Times New Roman" w:cs="Times New Roman"/>
          <w:sz w:val="28"/>
          <w:szCs w:val="28"/>
        </w:rPr>
        <w:t xml:space="preserve"> президиумом Совета при Президенте Российской Федерации по стратегическому развитию и национальным проектам, протокол от 24.12.2018 № 16);</w:t>
      </w:r>
    </w:p>
    <w:p w:rsidR="002E2DC2" w:rsidRPr="00A450A7" w:rsidRDefault="008056DE" w:rsidP="004F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6. </w:t>
      </w:r>
      <w:r w:rsidR="004F44F6" w:rsidRPr="00A450A7">
        <w:rPr>
          <w:rFonts w:ascii="Times New Roman" w:hAnsi="Times New Roman" w:cs="Times New Roman"/>
          <w:sz w:val="28"/>
          <w:szCs w:val="28"/>
        </w:rPr>
        <w:t>"Паспорт национального проекта "Демография" (утв</w:t>
      </w:r>
      <w:r w:rsidR="00F90027">
        <w:rPr>
          <w:rFonts w:ascii="Times New Roman" w:hAnsi="Times New Roman" w:cs="Times New Roman"/>
          <w:sz w:val="28"/>
          <w:szCs w:val="28"/>
        </w:rPr>
        <w:t>ержден</w:t>
      </w:r>
      <w:r w:rsidR="004F44F6" w:rsidRPr="00A450A7">
        <w:rPr>
          <w:rFonts w:ascii="Times New Roman" w:hAnsi="Times New Roman" w:cs="Times New Roman"/>
          <w:sz w:val="28"/>
          <w:szCs w:val="28"/>
        </w:rPr>
        <w:t xml:space="preserve"> президиумом Совета при Президенте Российской Федерации по стратегическому развитию и национальным проектам, протокол от 24.12.2018 № 16)</w:t>
      </w:r>
      <w:r w:rsidR="00F5433B">
        <w:rPr>
          <w:rFonts w:ascii="Times New Roman" w:hAnsi="Times New Roman" w:cs="Times New Roman"/>
          <w:sz w:val="28"/>
          <w:szCs w:val="28"/>
        </w:rPr>
        <w:t>;</w:t>
      </w:r>
    </w:p>
    <w:p w:rsidR="002219E7" w:rsidRPr="00A450A7" w:rsidRDefault="008056DE" w:rsidP="002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7</w:t>
      </w:r>
      <w:r w:rsidR="002219E7" w:rsidRPr="00A450A7">
        <w:rPr>
          <w:rFonts w:ascii="Times New Roman" w:hAnsi="Times New Roman" w:cs="Times New Roman"/>
          <w:sz w:val="28"/>
          <w:szCs w:val="28"/>
        </w:rPr>
        <w:t>.</w:t>
      </w:r>
      <w:r w:rsidRPr="00A450A7">
        <w:rPr>
          <w:rFonts w:ascii="Times New Roman" w:hAnsi="Times New Roman" w:cs="Times New Roman"/>
          <w:sz w:val="28"/>
          <w:szCs w:val="28"/>
        </w:rPr>
        <w:t> </w:t>
      </w:r>
      <w:r w:rsidR="002219E7" w:rsidRPr="00A450A7">
        <w:rPr>
          <w:rFonts w:ascii="Times New Roman" w:hAnsi="Times New Roman" w:cs="Times New Roman"/>
          <w:sz w:val="28"/>
          <w:szCs w:val="28"/>
        </w:rPr>
        <w:t>Закон Приморского края от 24.12.2018 № 418-КЗ "О краевом бюджете на 2019 год и плановый период 2020 и 2021 годов";</w:t>
      </w:r>
    </w:p>
    <w:p w:rsidR="00D32CFC" w:rsidRPr="00A450A7" w:rsidRDefault="008056DE" w:rsidP="002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8</w:t>
      </w:r>
      <w:r w:rsidR="002219E7" w:rsidRPr="00A450A7">
        <w:rPr>
          <w:rFonts w:ascii="Times New Roman" w:hAnsi="Times New Roman" w:cs="Times New Roman"/>
          <w:sz w:val="28"/>
          <w:szCs w:val="28"/>
        </w:rPr>
        <w:t>.</w:t>
      </w:r>
      <w:r w:rsidRPr="00A450A7">
        <w:rPr>
          <w:rFonts w:ascii="Times New Roman" w:hAnsi="Times New Roman" w:cs="Times New Roman"/>
          <w:sz w:val="28"/>
          <w:szCs w:val="28"/>
        </w:rPr>
        <w:t> </w:t>
      </w:r>
      <w:r w:rsidR="002219E7" w:rsidRPr="00A450A7">
        <w:rPr>
          <w:rFonts w:ascii="Times New Roman" w:hAnsi="Times New Roman" w:cs="Times New Roman"/>
          <w:sz w:val="28"/>
          <w:szCs w:val="28"/>
        </w:rPr>
        <w:t>Закон Приморского края от 02.12.2015 № 732-K3 "О стратегическом планировании в Приморском крае";</w:t>
      </w:r>
    </w:p>
    <w:p w:rsidR="002E2DC2" w:rsidRPr="00A450A7" w:rsidRDefault="008056DE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9. </w:t>
      </w:r>
      <w:r w:rsidR="002E2DC2" w:rsidRPr="00A450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28.12.2018 </w:t>
      </w:r>
      <w:r w:rsidR="00F42FE4" w:rsidRPr="00A450A7">
        <w:rPr>
          <w:rFonts w:ascii="Times New Roman" w:hAnsi="Times New Roman" w:cs="Times New Roman"/>
          <w:sz w:val="28"/>
          <w:szCs w:val="28"/>
        </w:rPr>
        <w:t>№ </w:t>
      </w:r>
      <w:r w:rsidR="002E2DC2" w:rsidRPr="00A450A7">
        <w:rPr>
          <w:rFonts w:ascii="Times New Roman" w:hAnsi="Times New Roman" w:cs="Times New Roman"/>
          <w:sz w:val="28"/>
          <w:szCs w:val="28"/>
        </w:rPr>
        <w:t>668-па "Об утверждении Стратегии социально-экономического развития Приморского края до 2030 года"</w:t>
      </w:r>
      <w:r w:rsidR="00D32CFC" w:rsidRPr="00A450A7">
        <w:rPr>
          <w:rFonts w:ascii="Times New Roman" w:hAnsi="Times New Roman" w:cs="Times New Roman"/>
          <w:sz w:val="28"/>
          <w:szCs w:val="28"/>
        </w:rPr>
        <w:t>;</w:t>
      </w:r>
    </w:p>
    <w:p w:rsidR="00C44695" w:rsidRPr="00A450A7" w:rsidRDefault="008056DE" w:rsidP="0067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10</w:t>
      </w:r>
      <w:r w:rsidR="002E2DC2" w:rsidRPr="00A450A7">
        <w:rPr>
          <w:rFonts w:ascii="Times New Roman" w:hAnsi="Times New Roman" w:cs="Times New Roman"/>
          <w:sz w:val="28"/>
          <w:szCs w:val="28"/>
        </w:rPr>
        <w:t>. </w:t>
      </w:r>
      <w:r w:rsidR="002E44D7" w:rsidRPr="00A450A7"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30.12.2014 № 566-па "Об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края";</w:t>
      </w:r>
    </w:p>
    <w:p w:rsidR="007168C0" w:rsidRPr="00A450A7" w:rsidRDefault="008056DE" w:rsidP="0071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>11</w:t>
      </w:r>
      <w:r w:rsidR="0067220C" w:rsidRPr="00A450A7">
        <w:rPr>
          <w:rFonts w:ascii="Times New Roman" w:hAnsi="Times New Roman" w:cs="Times New Roman"/>
          <w:sz w:val="28"/>
          <w:szCs w:val="28"/>
        </w:rPr>
        <w:t>. Постановление Администрации Приморского края от 07.12.2012 № 384-па "Об утверждении государственной программы Приморского края "Содействие занятости населения Приморского края на 2013 - 2021 годы"</w:t>
      </w:r>
      <w:r w:rsidR="004F44F6" w:rsidRPr="00A450A7">
        <w:rPr>
          <w:rFonts w:ascii="Times New Roman" w:hAnsi="Times New Roman" w:cs="Times New Roman"/>
          <w:sz w:val="28"/>
          <w:szCs w:val="28"/>
        </w:rPr>
        <w:t>.</w:t>
      </w:r>
      <w:r w:rsidR="007168C0" w:rsidRPr="00A4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72" w:rsidRPr="00A450A7" w:rsidRDefault="001543CA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A7">
        <w:rPr>
          <w:rFonts w:ascii="Times New Roman" w:hAnsi="Times New Roman" w:cs="Times New Roman"/>
          <w:sz w:val="28"/>
          <w:szCs w:val="28"/>
        </w:rPr>
        <w:t xml:space="preserve">Также использовались </w:t>
      </w:r>
      <w:r w:rsidR="004D30F2" w:rsidRPr="00A450A7">
        <w:rPr>
          <w:rFonts w:ascii="Times New Roman" w:hAnsi="Times New Roman" w:cs="Times New Roman"/>
          <w:sz w:val="28"/>
          <w:szCs w:val="28"/>
        </w:rPr>
        <w:t>другие</w:t>
      </w:r>
      <w:r w:rsidRPr="00A450A7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D26FB" w:rsidRPr="00A450A7">
        <w:rPr>
          <w:rFonts w:ascii="Times New Roman" w:hAnsi="Times New Roman" w:cs="Times New Roman"/>
          <w:sz w:val="28"/>
          <w:szCs w:val="28"/>
        </w:rPr>
        <w:t>документы</w:t>
      </w:r>
      <w:r w:rsidRPr="00A450A7">
        <w:rPr>
          <w:rFonts w:ascii="Times New Roman" w:hAnsi="Times New Roman" w:cs="Times New Roman"/>
          <w:sz w:val="28"/>
          <w:szCs w:val="28"/>
        </w:rPr>
        <w:t xml:space="preserve">, ссылки на которые содержатся </w:t>
      </w:r>
      <w:r w:rsidR="00613172" w:rsidRPr="00A450A7">
        <w:rPr>
          <w:rFonts w:ascii="Times New Roman" w:hAnsi="Times New Roman" w:cs="Times New Roman"/>
          <w:sz w:val="28"/>
          <w:szCs w:val="28"/>
        </w:rPr>
        <w:t>в материалах к проекту постановления (</w:t>
      </w:r>
      <w:r w:rsidR="00F12BE6">
        <w:rPr>
          <w:rFonts w:ascii="Times New Roman" w:hAnsi="Times New Roman" w:cs="Times New Roman"/>
          <w:sz w:val="28"/>
          <w:szCs w:val="28"/>
        </w:rPr>
        <w:t>п</w:t>
      </w:r>
      <w:r w:rsidR="00613172" w:rsidRPr="00A450A7">
        <w:rPr>
          <w:rFonts w:ascii="Times New Roman" w:hAnsi="Times New Roman" w:cs="Times New Roman"/>
          <w:sz w:val="28"/>
          <w:szCs w:val="28"/>
        </w:rPr>
        <w:t xml:space="preserve">ояснительная записка, </w:t>
      </w:r>
      <w:r w:rsidR="00F12BE6">
        <w:rPr>
          <w:rFonts w:ascii="Times New Roman" w:hAnsi="Times New Roman" w:cs="Times New Roman"/>
          <w:sz w:val="28"/>
          <w:szCs w:val="28"/>
        </w:rPr>
        <w:t>ф</w:t>
      </w:r>
      <w:r w:rsidR="00613172" w:rsidRPr="00A450A7">
        <w:rPr>
          <w:rFonts w:ascii="Times New Roman" w:hAnsi="Times New Roman" w:cs="Times New Roman"/>
          <w:sz w:val="28"/>
          <w:szCs w:val="28"/>
        </w:rPr>
        <w:t xml:space="preserve">инансово-экономическое обоснование). </w:t>
      </w:r>
    </w:p>
    <w:p w:rsidR="00CA2C16" w:rsidRDefault="004A6681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54"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:rsidR="00FD5B11" w:rsidRPr="005F6C54" w:rsidRDefault="005F6C54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168C0" w:rsidRPr="005F6C54">
        <w:rPr>
          <w:rFonts w:ascii="Times New Roman" w:hAnsi="Times New Roman" w:cs="Times New Roman"/>
          <w:sz w:val="28"/>
          <w:szCs w:val="28"/>
        </w:rPr>
        <w:t>ри проведении финансово-экономической экспертизы проекта постановления Контрольно-счетной палатой учтена редакция</w:t>
      </w:r>
      <w:r w:rsidR="00B1713B" w:rsidRPr="00B1713B">
        <w:rPr>
          <w:rFonts w:ascii="Times New Roman" w:hAnsi="Times New Roman" w:cs="Times New Roman"/>
          <w:sz w:val="28"/>
          <w:szCs w:val="28"/>
        </w:rPr>
        <w:t xml:space="preserve"> </w:t>
      </w:r>
      <w:r w:rsidR="00B1713B" w:rsidRPr="005F6C54">
        <w:rPr>
          <w:rFonts w:ascii="Times New Roman" w:hAnsi="Times New Roman" w:cs="Times New Roman"/>
          <w:sz w:val="28"/>
          <w:szCs w:val="28"/>
        </w:rPr>
        <w:t>государственной программы Приморского края "Содействие занятости населения приморского края на 2013-2021 год",</w:t>
      </w:r>
      <w:r w:rsidR="007168C0" w:rsidRPr="005F6C54">
        <w:rPr>
          <w:rFonts w:ascii="Times New Roman" w:hAnsi="Times New Roman" w:cs="Times New Roman"/>
          <w:sz w:val="28"/>
          <w:szCs w:val="28"/>
        </w:rPr>
        <w:t xml:space="preserve"> </w:t>
      </w:r>
      <w:r w:rsidR="00AC62C7" w:rsidRPr="005F6C54">
        <w:rPr>
          <w:rFonts w:ascii="Times New Roman" w:hAnsi="Times New Roman" w:cs="Times New Roman"/>
          <w:sz w:val="28"/>
          <w:szCs w:val="28"/>
        </w:rPr>
        <w:t>действующая на день поступления</w:t>
      </w:r>
      <w:r w:rsidR="00AC62C7">
        <w:rPr>
          <w:rFonts w:ascii="Times New Roman" w:hAnsi="Times New Roman" w:cs="Times New Roman"/>
          <w:sz w:val="28"/>
          <w:szCs w:val="28"/>
        </w:rPr>
        <w:t>,</w:t>
      </w:r>
      <w:r w:rsidR="00AC62C7" w:rsidRPr="005F6C54">
        <w:rPr>
          <w:rFonts w:ascii="Times New Roman" w:hAnsi="Times New Roman" w:cs="Times New Roman"/>
          <w:sz w:val="28"/>
          <w:szCs w:val="28"/>
        </w:rPr>
        <w:t xml:space="preserve"> </w:t>
      </w:r>
      <w:r w:rsidR="00B1713B" w:rsidRPr="005F6C54">
        <w:rPr>
          <w:rFonts w:ascii="Times New Roman" w:hAnsi="Times New Roman" w:cs="Times New Roman"/>
          <w:sz w:val="28"/>
          <w:szCs w:val="28"/>
        </w:rPr>
        <w:t>утвержденн</w:t>
      </w:r>
      <w:r w:rsidR="00AC62C7">
        <w:rPr>
          <w:rFonts w:ascii="Times New Roman" w:hAnsi="Times New Roman" w:cs="Times New Roman"/>
          <w:sz w:val="28"/>
          <w:szCs w:val="28"/>
        </w:rPr>
        <w:t>ая</w:t>
      </w:r>
      <w:r w:rsidR="00B1713B" w:rsidRPr="005F6C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Приморского края </w:t>
      </w:r>
      <w:r w:rsidRPr="005F6C54">
        <w:rPr>
          <w:rFonts w:ascii="Times New Roman" w:hAnsi="Times New Roman" w:cs="Times New Roman"/>
          <w:sz w:val="28"/>
          <w:szCs w:val="28"/>
        </w:rPr>
        <w:t>от 12.07.2019 № 451-па</w:t>
      </w:r>
      <w:r w:rsidR="007168C0" w:rsidRPr="005F6C54">
        <w:rPr>
          <w:rFonts w:ascii="Times New Roman" w:hAnsi="Times New Roman" w:cs="Times New Roman"/>
          <w:sz w:val="28"/>
          <w:szCs w:val="28"/>
        </w:rPr>
        <w:t>) (далее – действующая ГП).</w:t>
      </w:r>
      <w:proofErr w:type="gramEnd"/>
    </w:p>
    <w:p w:rsidR="007307D7" w:rsidRPr="004A671D" w:rsidRDefault="00F5433B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ГП о</w:t>
      </w:r>
      <w:r w:rsidR="007307D7" w:rsidRPr="004A671D">
        <w:rPr>
          <w:rFonts w:ascii="Times New Roman" w:hAnsi="Times New Roman" w:cs="Times New Roman"/>
          <w:sz w:val="28"/>
          <w:szCs w:val="28"/>
        </w:rPr>
        <w:t xml:space="preserve">тветственным исполнителем государственной программы является департамент труда и социального развития Приморского края. Соисполнители - департамент образования и науки Приморского края; департамент финансов Приморского края и по согласованию - Управление МВД России по Приморскому краю; органы местного самоуправления муниципальных образований Приморского края; </w:t>
      </w:r>
      <w:r w:rsidR="004A671D" w:rsidRPr="004A671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"Агентство по развитию человеческого капитала на Дальнем Востоке";</w:t>
      </w:r>
      <w:r w:rsidR="007307D7" w:rsidRPr="004A671D">
        <w:rPr>
          <w:rFonts w:ascii="Times New Roman" w:hAnsi="Times New Roman" w:cs="Times New Roman"/>
          <w:sz w:val="28"/>
          <w:szCs w:val="28"/>
        </w:rPr>
        <w:t xml:space="preserve"> Отделение Пенсионного фонда Российской Федерации по Приморскому краю; Союз "Молодые профессионалы (</w:t>
      </w:r>
      <w:proofErr w:type="spellStart"/>
      <w:r w:rsidR="007307D7" w:rsidRPr="004A67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7307D7" w:rsidRPr="004A671D">
        <w:rPr>
          <w:rFonts w:ascii="Times New Roman" w:hAnsi="Times New Roman" w:cs="Times New Roman"/>
          <w:sz w:val="28"/>
          <w:szCs w:val="28"/>
        </w:rPr>
        <w:t xml:space="preserve"> Россия)"</w:t>
      </w:r>
      <w:r w:rsidR="00932D01" w:rsidRPr="004A6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D7E" w:rsidRDefault="005524AD" w:rsidP="0031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F9"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312D7E" w:rsidRPr="001811F9">
        <w:rPr>
          <w:rFonts w:ascii="Times New Roman" w:hAnsi="Times New Roman" w:cs="Times New Roman"/>
          <w:sz w:val="28"/>
          <w:szCs w:val="28"/>
        </w:rPr>
        <w:t xml:space="preserve"> </w:t>
      </w:r>
      <w:r w:rsidR="00415145">
        <w:rPr>
          <w:rFonts w:ascii="Times New Roman" w:hAnsi="Times New Roman" w:cs="Times New Roman"/>
          <w:sz w:val="28"/>
          <w:szCs w:val="28"/>
        </w:rPr>
        <w:t>предлагаются следующие изменения</w:t>
      </w:r>
      <w:r w:rsidR="00295594">
        <w:rPr>
          <w:rFonts w:ascii="Times New Roman" w:hAnsi="Times New Roman" w:cs="Times New Roman"/>
          <w:sz w:val="28"/>
          <w:szCs w:val="28"/>
        </w:rPr>
        <w:t xml:space="preserve"> и </w:t>
      </w:r>
      <w:r w:rsidR="00295594" w:rsidRPr="004C49CA">
        <w:rPr>
          <w:rFonts w:ascii="Times New Roman" w:hAnsi="Times New Roman" w:cs="Times New Roman"/>
          <w:sz w:val="28"/>
          <w:szCs w:val="28"/>
        </w:rPr>
        <w:t>дополнения</w:t>
      </w:r>
      <w:r w:rsidR="00B055C2" w:rsidRPr="004C49CA">
        <w:rPr>
          <w:rFonts w:ascii="Times New Roman" w:hAnsi="Times New Roman" w:cs="Times New Roman"/>
          <w:sz w:val="28"/>
          <w:szCs w:val="28"/>
        </w:rPr>
        <w:t xml:space="preserve"> </w:t>
      </w:r>
      <w:r w:rsidR="00A30E9C" w:rsidRPr="004C49CA">
        <w:rPr>
          <w:rFonts w:ascii="Times New Roman" w:hAnsi="Times New Roman" w:cs="Times New Roman"/>
          <w:sz w:val="28"/>
          <w:szCs w:val="28"/>
        </w:rPr>
        <w:t>в приложения</w:t>
      </w:r>
      <w:r w:rsidR="00E81B49" w:rsidRPr="004C49CA">
        <w:rPr>
          <w:rFonts w:ascii="Times New Roman" w:hAnsi="Times New Roman" w:cs="Times New Roman"/>
          <w:sz w:val="28"/>
          <w:szCs w:val="28"/>
        </w:rPr>
        <w:t xml:space="preserve"> </w:t>
      </w:r>
      <w:r w:rsidR="00B055C2" w:rsidRPr="004C49CA">
        <w:rPr>
          <w:rFonts w:ascii="Times New Roman" w:hAnsi="Times New Roman" w:cs="Times New Roman"/>
          <w:sz w:val="28"/>
          <w:szCs w:val="28"/>
        </w:rPr>
        <w:t>действующ</w:t>
      </w:r>
      <w:r w:rsidR="00E81B49" w:rsidRPr="004C49CA">
        <w:rPr>
          <w:rFonts w:ascii="Times New Roman" w:hAnsi="Times New Roman" w:cs="Times New Roman"/>
          <w:sz w:val="28"/>
          <w:szCs w:val="28"/>
        </w:rPr>
        <w:t>ей</w:t>
      </w:r>
      <w:r w:rsidR="00B055C2" w:rsidRPr="004C49CA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E81B49" w:rsidRPr="004C49CA">
        <w:rPr>
          <w:rFonts w:ascii="Times New Roman" w:hAnsi="Times New Roman" w:cs="Times New Roman"/>
          <w:sz w:val="28"/>
          <w:szCs w:val="28"/>
        </w:rPr>
        <w:t>и</w:t>
      </w:r>
      <w:r w:rsidR="00B055C2" w:rsidRPr="004C49CA">
        <w:rPr>
          <w:rFonts w:ascii="Times New Roman" w:hAnsi="Times New Roman" w:cs="Times New Roman"/>
          <w:sz w:val="28"/>
          <w:szCs w:val="28"/>
        </w:rPr>
        <w:t xml:space="preserve"> ГП по подпрограммам</w:t>
      </w:r>
      <w:r w:rsidR="00312D7E" w:rsidRPr="004C49CA">
        <w:rPr>
          <w:rFonts w:ascii="Times New Roman" w:hAnsi="Times New Roman" w:cs="Times New Roman"/>
          <w:sz w:val="28"/>
          <w:szCs w:val="28"/>
        </w:rPr>
        <w:t>:</w:t>
      </w:r>
    </w:p>
    <w:p w:rsidR="0014416F" w:rsidRDefault="00F1182D" w:rsidP="0031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мобильности трудовых ресурсов</w:t>
      </w:r>
      <w:r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787A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             № 9 "Паспорт подпрограммы") </w:t>
      </w:r>
      <w:r w:rsidR="00B0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87A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ткорректирован список работодателей, включенных в подпрограмму на 2019 год (исключен</w:t>
      </w:r>
      <w:r w:rsidR="005F705B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AEE">
        <w:rPr>
          <w:rFonts w:ascii="Times New Roman" w:hAnsi="Times New Roman" w:cs="Times New Roman"/>
          <w:sz w:val="28"/>
          <w:szCs w:val="28"/>
        </w:rPr>
        <w:t>АО Владивостокское предприятие "</w:t>
      </w:r>
      <w:proofErr w:type="spellStart"/>
      <w:r w:rsidR="000E7AEE">
        <w:rPr>
          <w:rFonts w:ascii="Times New Roman" w:hAnsi="Times New Roman" w:cs="Times New Roman"/>
          <w:sz w:val="28"/>
          <w:szCs w:val="28"/>
        </w:rPr>
        <w:t>Электрорадиоавтоматика</w:t>
      </w:r>
      <w:proofErr w:type="spellEnd"/>
      <w:r w:rsidR="000E7AEE">
        <w:rPr>
          <w:rFonts w:ascii="Times New Roman" w:hAnsi="Times New Roman" w:cs="Times New Roman"/>
          <w:sz w:val="28"/>
          <w:szCs w:val="28"/>
        </w:rPr>
        <w:t>"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ГЕПАРТ</w:t>
      </w:r>
      <w:r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705B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переноса (отсутствия) объемов производства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5F705B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откорректирована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5B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планируемых к трудоустройству в 2019 году (с  </w:t>
      </w:r>
      <w:r w:rsidR="00EE345B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328 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E345B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 </w:t>
      </w:r>
      <w:r w:rsidR="00037D3E"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человек); </w:t>
      </w:r>
      <w:r w:rsid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31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</w:t>
      </w:r>
      <w:r w:rsidR="008A0C9B" w:rsidRP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312D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C9B" w:rsidRP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2D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0C9B" w:rsidRP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(специальностей), по которым работодателями-участниками подпрограммы привлекаются работники из других субъектов Российской Федерации, в рамках образовавшейся кадровой потребности;</w:t>
      </w:r>
    </w:p>
    <w:p w:rsidR="00415145" w:rsidRDefault="004F6883" w:rsidP="0031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сфере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AD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 "Перечень показателей государственной программы", приложение № 3 "Перечень мероприятий государственной программы", приложение № 10 "Паспорт подпрограммы")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новым показателем </w:t>
      </w:r>
      <w:r w:rsidR="0029559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</w:t>
      </w:r>
      <w:r w:rsidR="0029559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</w:t>
      </w:r>
      <w:proofErr w:type="gramEnd"/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15.04.2014 № 298 </w:t>
      </w:r>
      <w:r w:rsidR="00F12B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 w:rsidR="0029559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</w:t>
      </w:r>
      <w:r w:rsidR="0029559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7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32D" w:rsidRDefault="00B27C40" w:rsidP="00E6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01F">
        <w:rPr>
          <w:rFonts w:ascii="Times New Roman" w:hAnsi="Times New Roman" w:cs="Times New Roman"/>
          <w:sz w:val="28"/>
          <w:szCs w:val="28"/>
        </w:rPr>
        <w:t xml:space="preserve">Также проектом постановления </w:t>
      </w:r>
      <w:r w:rsidR="00F25F6C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E6501F" w:rsidRPr="00E6501F">
        <w:rPr>
          <w:rFonts w:ascii="Times New Roman" w:hAnsi="Times New Roman" w:cs="Times New Roman"/>
          <w:sz w:val="28"/>
          <w:szCs w:val="28"/>
        </w:rPr>
        <w:t>замечани</w:t>
      </w:r>
      <w:r w:rsidR="00F25F6C">
        <w:rPr>
          <w:rFonts w:ascii="Times New Roman" w:hAnsi="Times New Roman" w:cs="Times New Roman"/>
          <w:sz w:val="28"/>
          <w:szCs w:val="28"/>
        </w:rPr>
        <w:t>я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от 22.07.2019 № 01-27/04-13/710 на проект постановления Администрации Приморского края </w:t>
      </w:r>
      <w:r w:rsidR="00E6501F">
        <w:rPr>
          <w:rFonts w:ascii="Times New Roman" w:hAnsi="Times New Roman" w:cs="Times New Roman"/>
          <w:sz w:val="28"/>
          <w:szCs w:val="28"/>
        </w:rPr>
        <w:t>"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Приморского края от 07.12.2012 № 384-па </w:t>
      </w:r>
      <w:r w:rsidR="00E6501F">
        <w:rPr>
          <w:rFonts w:ascii="Times New Roman" w:hAnsi="Times New Roman" w:cs="Times New Roman"/>
          <w:sz w:val="28"/>
          <w:szCs w:val="28"/>
        </w:rPr>
        <w:t>"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Приморского края </w:t>
      </w:r>
      <w:r w:rsidR="00BC7E46">
        <w:rPr>
          <w:rFonts w:ascii="Times New Roman" w:hAnsi="Times New Roman" w:cs="Times New Roman"/>
          <w:sz w:val="28"/>
          <w:szCs w:val="28"/>
        </w:rPr>
        <w:t>"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Приморского края на 2013 - 2021 </w:t>
      </w:r>
      <w:r w:rsidR="00E6501F" w:rsidRPr="00E4032D">
        <w:rPr>
          <w:rFonts w:ascii="Times New Roman" w:hAnsi="Times New Roman" w:cs="Times New Roman"/>
          <w:sz w:val="28"/>
          <w:szCs w:val="28"/>
        </w:rPr>
        <w:t>годы"</w:t>
      </w:r>
      <w:r w:rsidR="008367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6721">
        <w:rPr>
          <w:rFonts w:ascii="Times New Roman" w:hAnsi="Times New Roman" w:cs="Times New Roman"/>
          <w:sz w:val="28"/>
          <w:szCs w:val="28"/>
        </w:rPr>
        <w:t>В п</w:t>
      </w:r>
      <w:r w:rsidR="00836721" w:rsidRPr="00E4032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36721">
        <w:rPr>
          <w:rFonts w:ascii="Times New Roman" w:hAnsi="Times New Roman" w:cs="Times New Roman"/>
          <w:sz w:val="28"/>
          <w:szCs w:val="28"/>
        </w:rPr>
        <w:t xml:space="preserve">№ </w:t>
      </w:r>
      <w:r w:rsidR="00836721" w:rsidRPr="00E4032D">
        <w:rPr>
          <w:rFonts w:ascii="Times New Roman" w:hAnsi="Times New Roman" w:cs="Times New Roman"/>
          <w:sz w:val="28"/>
          <w:szCs w:val="28"/>
        </w:rPr>
        <w:t>5  "Информация о ресурсном обеспечении реализации государственной программы Приморского края "Содействие занятости населения Приморского края на 2013 – 2021 годы"</w:t>
      </w:r>
      <w:r w:rsidR="00836721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бюджета"</w:t>
      </w:r>
      <w:r w:rsidR="00F25F6C" w:rsidRPr="00E4032D">
        <w:rPr>
          <w:rFonts w:ascii="Times New Roman" w:hAnsi="Times New Roman" w:cs="Times New Roman"/>
          <w:sz w:val="28"/>
          <w:szCs w:val="28"/>
        </w:rPr>
        <w:t xml:space="preserve"> </w:t>
      </w:r>
      <w:r w:rsidR="002B1CE3">
        <w:rPr>
          <w:rFonts w:ascii="Times New Roman" w:hAnsi="Times New Roman" w:cs="Times New Roman"/>
          <w:sz w:val="28"/>
          <w:szCs w:val="28"/>
        </w:rPr>
        <w:t xml:space="preserve">(далее – приложение № 5) </w:t>
      </w:r>
      <w:r w:rsidR="00E4032D" w:rsidRPr="00E4032D">
        <w:rPr>
          <w:rFonts w:ascii="Times New Roman" w:hAnsi="Times New Roman" w:cs="Times New Roman"/>
          <w:sz w:val="28"/>
          <w:szCs w:val="28"/>
        </w:rPr>
        <w:t>соблюден</w:t>
      </w:r>
      <w:r w:rsidR="00836721">
        <w:rPr>
          <w:rFonts w:ascii="Times New Roman" w:hAnsi="Times New Roman" w:cs="Times New Roman"/>
          <w:sz w:val="28"/>
          <w:szCs w:val="28"/>
        </w:rPr>
        <w:t>ы</w:t>
      </w:r>
      <w:r w:rsidR="00E4032D" w:rsidRPr="00E4032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72AC8">
        <w:rPr>
          <w:rFonts w:ascii="Times New Roman" w:hAnsi="Times New Roman" w:cs="Times New Roman"/>
          <w:sz w:val="28"/>
          <w:szCs w:val="28"/>
        </w:rPr>
        <w:t>я</w:t>
      </w:r>
      <w:r w:rsidR="00E4032D" w:rsidRPr="00E4032D">
        <w:rPr>
          <w:rFonts w:ascii="Times New Roman" w:hAnsi="Times New Roman" w:cs="Times New Roman"/>
          <w:sz w:val="28"/>
          <w:szCs w:val="28"/>
        </w:rPr>
        <w:t xml:space="preserve"> п</w:t>
      </w:r>
      <w:r w:rsidR="00E4032D">
        <w:rPr>
          <w:rFonts w:ascii="Times New Roman" w:hAnsi="Times New Roman" w:cs="Times New Roman"/>
          <w:sz w:val="28"/>
          <w:szCs w:val="28"/>
        </w:rPr>
        <w:t>ункта</w:t>
      </w:r>
      <w:r w:rsidR="00E4032D" w:rsidRPr="00E4032D">
        <w:rPr>
          <w:rFonts w:ascii="Times New Roman" w:hAnsi="Times New Roman" w:cs="Times New Roman"/>
          <w:sz w:val="28"/>
          <w:szCs w:val="28"/>
        </w:rPr>
        <w:t xml:space="preserve"> 36.3, п</w:t>
      </w:r>
      <w:r w:rsidR="00E4032D">
        <w:rPr>
          <w:rFonts w:ascii="Times New Roman" w:hAnsi="Times New Roman" w:cs="Times New Roman"/>
          <w:sz w:val="28"/>
          <w:szCs w:val="28"/>
        </w:rPr>
        <w:t>ункта</w:t>
      </w:r>
      <w:r w:rsidR="00E4032D" w:rsidRPr="00E4032D">
        <w:rPr>
          <w:rFonts w:ascii="Times New Roman" w:hAnsi="Times New Roman" w:cs="Times New Roman"/>
          <w:sz w:val="28"/>
          <w:szCs w:val="28"/>
        </w:rPr>
        <w:t xml:space="preserve"> 44 Приказа Минфина России </w:t>
      </w:r>
      <w:r w:rsidR="00200D75">
        <w:rPr>
          <w:rFonts w:ascii="Times New Roman" w:hAnsi="Times New Roman" w:cs="Times New Roman"/>
          <w:sz w:val="28"/>
          <w:szCs w:val="28"/>
        </w:rPr>
        <w:t xml:space="preserve"> </w:t>
      </w:r>
      <w:r w:rsidR="00E4032D" w:rsidRPr="00E4032D">
        <w:rPr>
          <w:rFonts w:ascii="Times New Roman" w:hAnsi="Times New Roman" w:cs="Times New Roman"/>
          <w:sz w:val="28"/>
          <w:szCs w:val="28"/>
        </w:rPr>
        <w:t>№ 132-н</w:t>
      </w:r>
      <w:r w:rsidR="007A0042">
        <w:rPr>
          <w:rFonts w:ascii="Times New Roman" w:hAnsi="Times New Roman" w:cs="Times New Roman"/>
          <w:sz w:val="28"/>
          <w:szCs w:val="28"/>
        </w:rPr>
        <w:t xml:space="preserve"> </w:t>
      </w:r>
      <w:r w:rsidR="007A0042" w:rsidRPr="007A0042">
        <w:rPr>
          <w:rFonts w:ascii="Times New Roman" w:hAnsi="Times New Roman" w:cs="Times New Roman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E4032D" w:rsidRPr="00E4032D">
        <w:rPr>
          <w:rFonts w:ascii="Times New Roman" w:hAnsi="Times New Roman" w:cs="Times New Roman"/>
          <w:sz w:val="28"/>
          <w:szCs w:val="28"/>
        </w:rPr>
        <w:t>, приказа департамента финансов Приморского края от</w:t>
      </w:r>
      <w:proofErr w:type="gramEnd"/>
      <w:r w:rsidR="00E4032D" w:rsidRPr="00E4032D">
        <w:rPr>
          <w:rFonts w:ascii="Times New Roman" w:hAnsi="Times New Roman" w:cs="Times New Roman"/>
          <w:sz w:val="28"/>
          <w:szCs w:val="28"/>
        </w:rPr>
        <w:t xml:space="preserve"> 10.12.2015 № 256  </w:t>
      </w:r>
      <w:r w:rsidR="007A0042" w:rsidRPr="007A0042">
        <w:rPr>
          <w:rFonts w:ascii="Times New Roman" w:hAnsi="Times New Roman" w:cs="Times New Roman"/>
          <w:sz w:val="28"/>
          <w:szCs w:val="28"/>
        </w:rPr>
        <w:t>"О порядке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края"</w:t>
      </w:r>
      <w:r w:rsidR="00E4032D" w:rsidRPr="00E4032D">
        <w:rPr>
          <w:rFonts w:ascii="Times New Roman" w:hAnsi="Times New Roman" w:cs="Times New Roman"/>
          <w:sz w:val="28"/>
          <w:szCs w:val="28"/>
        </w:rPr>
        <w:t>.</w:t>
      </w:r>
    </w:p>
    <w:p w:rsidR="00CC5781" w:rsidRDefault="00CC5781" w:rsidP="00CC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0B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предлагаются изменения объема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за счет федерального и краевого бюджетов </w:t>
      </w:r>
      <w:r w:rsidRPr="008B330B">
        <w:rPr>
          <w:rFonts w:ascii="Times New Roman" w:hAnsi="Times New Roman" w:cs="Times New Roman"/>
          <w:sz w:val="28"/>
          <w:szCs w:val="28"/>
        </w:rPr>
        <w:t>на 2019 год</w:t>
      </w:r>
      <w:r w:rsidR="007C08FB">
        <w:rPr>
          <w:rFonts w:ascii="Times New Roman" w:hAnsi="Times New Roman" w:cs="Times New Roman"/>
          <w:sz w:val="28"/>
          <w:szCs w:val="28"/>
        </w:rPr>
        <w:t xml:space="preserve"> </w:t>
      </w:r>
      <w:r w:rsidR="00C04450">
        <w:rPr>
          <w:rFonts w:ascii="Times New Roman" w:hAnsi="Times New Roman" w:cs="Times New Roman"/>
          <w:sz w:val="28"/>
          <w:szCs w:val="28"/>
        </w:rPr>
        <w:t xml:space="preserve"> (</w:t>
      </w:r>
      <w:r w:rsidR="007C08F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C1196">
        <w:rPr>
          <w:rFonts w:ascii="Times New Roman" w:hAnsi="Times New Roman" w:cs="Times New Roman"/>
          <w:sz w:val="28"/>
          <w:szCs w:val="28"/>
        </w:rPr>
        <w:t xml:space="preserve">№ </w:t>
      </w:r>
      <w:r w:rsidR="007C08FB">
        <w:rPr>
          <w:rFonts w:ascii="Times New Roman" w:hAnsi="Times New Roman" w:cs="Times New Roman"/>
          <w:sz w:val="28"/>
          <w:szCs w:val="28"/>
        </w:rPr>
        <w:t xml:space="preserve">5 и </w:t>
      </w:r>
      <w:r w:rsidR="002C1196">
        <w:rPr>
          <w:rFonts w:ascii="Times New Roman" w:hAnsi="Times New Roman" w:cs="Times New Roman"/>
          <w:sz w:val="28"/>
          <w:szCs w:val="28"/>
        </w:rPr>
        <w:t xml:space="preserve">№ </w:t>
      </w:r>
      <w:r w:rsidR="007C08FB">
        <w:rPr>
          <w:rFonts w:ascii="Times New Roman" w:hAnsi="Times New Roman" w:cs="Times New Roman"/>
          <w:sz w:val="28"/>
          <w:szCs w:val="28"/>
        </w:rPr>
        <w:t>6</w:t>
      </w:r>
      <w:r w:rsidR="00BF6F77">
        <w:rPr>
          <w:rFonts w:ascii="Times New Roman" w:hAnsi="Times New Roman" w:cs="Times New Roman"/>
          <w:sz w:val="28"/>
          <w:szCs w:val="28"/>
        </w:rPr>
        <w:t xml:space="preserve"> </w:t>
      </w:r>
      <w:r w:rsidR="00115D99" w:rsidRPr="00115D99">
        <w:rPr>
          <w:rFonts w:ascii="Times New Roman" w:hAnsi="Times New Roman" w:cs="Times New Roman"/>
          <w:sz w:val="28"/>
          <w:szCs w:val="28"/>
        </w:rPr>
        <w:t>"Информация о ресурсном обеспечении государственной программы Приморского края "Содействие занятости населения Приморского края на 2013 – 2021 годы" за счет средств краевого бюджета и прогнозная оценка привлекаемых на реализацию ее целей средств федерального бюджета, бюджетов государственных внебюджетных фондов, иных внебюджетных источников,  бюджетов</w:t>
      </w:r>
      <w:proofErr w:type="gramEnd"/>
      <w:r w:rsidR="00115D99" w:rsidRPr="0011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D99" w:rsidRPr="00115D9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15D99" w:rsidRPr="00115D99">
        <w:rPr>
          <w:rFonts w:ascii="Times New Roman" w:hAnsi="Times New Roman" w:cs="Times New Roman"/>
          <w:sz w:val="28"/>
          <w:szCs w:val="28"/>
        </w:rPr>
        <w:lastRenderedPageBreak/>
        <w:t>Приморского края  в случае участия Приморского края в реализации муниципальных программ, аналогичных мероприятиям государственной программы Приморского края "Содействие занятости населения Приморского края" на 2013 – 2021 годы" (далее – приложение № 6)</w:t>
      </w:r>
      <w:r w:rsidRPr="008B330B">
        <w:rPr>
          <w:rFonts w:ascii="Times New Roman" w:hAnsi="Times New Roman" w:cs="Times New Roman"/>
          <w:sz w:val="28"/>
          <w:szCs w:val="28"/>
        </w:rPr>
        <w:t>, который приводится в соответствие с</w:t>
      </w:r>
      <w:r w:rsidR="00BC748A" w:rsidRPr="00BC748A">
        <w:t xml:space="preserve"> </w:t>
      </w:r>
      <w:r w:rsidR="00BC748A" w:rsidRPr="00BC748A">
        <w:rPr>
          <w:rFonts w:ascii="Times New Roman" w:hAnsi="Times New Roman" w:cs="Times New Roman"/>
          <w:sz w:val="28"/>
          <w:szCs w:val="28"/>
        </w:rPr>
        <w:t xml:space="preserve">Законом Приморского края от 24.12.2018 </w:t>
      </w:r>
      <w:r w:rsidR="00115D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748A" w:rsidRPr="00BC748A">
        <w:rPr>
          <w:rFonts w:ascii="Times New Roman" w:hAnsi="Times New Roman" w:cs="Times New Roman"/>
          <w:sz w:val="28"/>
          <w:szCs w:val="28"/>
        </w:rPr>
        <w:t>№ 418-КЗ "О краевом бюджете на 2019 год и плановый период 2020 и 2021 годов" (в редакции от 31.10.2019 № 601-КЗ</w:t>
      </w:r>
      <w:proofErr w:type="gramEnd"/>
      <w:r w:rsidR="00BC748A" w:rsidRPr="00BC748A">
        <w:rPr>
          <w:rFonts w:ascii="Times New Roman" w:hAnsi="Times New Roman" w:cs="Times New Roman"/>
          <w:sz w:val="28"/>
          <w:szCs w:val="28"/>
        </w:rPr>
        <w:t>)</w:t>
      </w:r>
      <w:r w:rsidR="00BC748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8B330B">
        <w:rPr>
          <w:rFonts w:ascii="Times New Roman" w:hAnsi="Times New Roman" w:cs="Times New Roman"/>
          <w:sz w:val="28"/>
          <w:szCs w:val="28"/>
        </w:rPr>
        <w:t xml:space="preserve"> закон о краевом бюджете на 2019 год (в редакции от 31.10.2019 № 601-КЗ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330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C5781" w:rsidRPr="008B330B" w:rsidRDefault="00CC5781" w:rsidP="00CC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B330B">
        <w:rPr>
          <w:rFonts w:ascii="Times New Roman" w:hAnsi="Times New Roman" w:cs="Times New Roman"/>
          <w:sz w:val="28"/>
          <w:szCs w:val="28"/>
        </w:rPr>
        <w:t xml:space="preserve"> 2013-2018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330B">
        <w:rPr>
          <w:rFonts w:ascii="Times New Roman" w:hAnsi="Times New Roman" w:cs="Times New Roman"/>
          <w:sz w:val="28"/>
          <w:szCs w:val="28"/>
        </w:rPr>
        <w:t>, а также 2020-2021 годы общий объем финансирования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30B">
        <w:rPr>
          <w:rFonts w:ascii="Times New Roman" w:hAnsi="Times New Roman" w:cs="Times New Roman"/>
          <w:sz w:val="28"/>
          <w:szCs w:val="28"/>
        </w:rPr>
        <w:t xml:space="preserve"> предлагаемый проектом постановления, по сравнению с действующей ГП не изменен.</w:t>
      </w:r>
    </w:p>
    <w:p w:rsidR="005A63E7" w:rsidRPr="009002B0" w:rsidRDefault="00DC0586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B0">
        <w:rPr>
          <w:rFonts w:ascii="Times New Roman" w:hAnsi="Times New Roman" w:cs="Times New Roman"/>
          <w:sz w:val="28"/>
          <w:szCs w:val="28"/>
        </w:rPr>
        <w:t>Контрольно-счетной палатой проведен анализ финансового обеспечения ГП</w:t>
      </w:r>
      <w:r w:rsidR="0004776C">
        <w:rPr>
          <w:rFonts w:ascii="Times New Roman" w:hAnsi="Times New Roman" w:cs="Times New Roman"/>
          <w:sz w:val="28"/>
          <w:szCs w:val="28"/>
        </w:rPr>
        <w:t xml:space="preserve"> (приложения № 5 и № 6)</w:t>
      </w:r>
      <w:r w:rsidRPr="009002B0">
        <w:rPr>
          <w:rFonts w:ascii="Times New Roman" w:hAnsi="Times New Roman" w:cs="Times New Roman"/>
          <w:sz w:val="28"/>
          <w:szCs w:val="28"/>
        </w:rPr>
        <w:t xml:space="preserve">, представленного в проекте постановления, </w:t>
      </w:r>
      <w:r w:rsidR="00CC5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C5781">
        <w:rPr>
          <w:rFonts w:ascii="Times New Roman" w:hAnsi="Times New Roman" w:cs="Times New Roman"/>
          <w:sz w:val="28"/>
          <w:szCs w:val="28"/>
        </w:rPr>
        <w:t>редакции</w:t>
      </w:r>
      <w:proofErr w:type="gramEnd"/>
      <w:r w:rsidR="00CC5781">
        <w:rPr>
          <w:rFonts w:ascii="Times New Roman" w:hAnsi="Times New Roman" w:cs="Times New Roman"/>
          <w:sz w:val="28"/>
          <w:szCs w:val="28"/>
        </w:rPr>
        <w:t xml:space="preserve"> </w:t>
      </w:r>
      <w:r w:rsidRPr="009002B0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CC5186" w:rsidRPr="009002B0">
        <w:rPr>
          <w:rFonts w:ascii="Times New Roman" w:hAnsi="Times New Roman" w:cs="Times New Roman"/>
          <w:sz w:val="28"/>
          <w:szCs w:val="28"/>
        </w:rPr>
        <w:t xml:space="preserve">ГП </w:t>
      </w:r>
      <w:r w:rsidR="00CC5781">
        <w:rPr>
          <w:rFonts w:ascii="Times New Roman" w:hAnsi="Times New Roman" w:cs="Times New Roman"/>
          <w:sz w:val="28"/>
          <w:szCs w:val="28"/>
        </w:rPr>
        <w:t>на 2019 год</w:t>
      </w:r>
      <w:r w:rsidR="00CC5781" w:rsidRPr="009002B0">
        <w:rPr>
          <w:rFonts w:ascii="Times New Roman" w:hAnsi="Times New Roman" w:cs="Times New Roman"/>
          <w:sz w:val="28"/>
          <w:szCs w:val="28"/>
        </w:rPr>
        <w:t xml:space="preserve"> </w:t>
      </w:r>
      <w:r w:rsidR="00701BB6" w:rsidRPr="009002B0">
        <w:rPr>
          <w:rFonts w:ascii="Times New Roman" w:hAnsi="Times New Roman" w:cs="Times New Roman"/>
          <w:sz w:val="28"/>
          <w:szCs w:val="28"/>
        </w:rPr>
        <w:t xml:space="preserve">и </w:t>
      </w:r>
      <w:r w:rsidR="00CC5781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701BB6" w:rsidRPr="009002B0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BC748A">
        <w:rPr>
          <w:rFonts w:ascii="Times New Roman" w:hAnsi="Times New Roman" w:cs="Times New Roman"/>
          <w:sz w:val="28"/>
          <w:szCs w:val="28"/>
        </w:rPr>
        <w:t>з</w:t>
      </w:r>
      <w:r w:rsidR="00701BB6" w:rsidRPr="009002B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BC748A">
        <w:rPr>
          <w:rFonts w:ascii="Times New Roman" w:hAnsi="Times New Roman" w:cs="Times New Roman"/>
          <w:sz w:val="28"/>
          <w:szCs w:val="28"/>
        </w:rPr>
        <w:t>о</w:t>
      </w:r>
      <w:r w:rsidR="00701BB6" w:rsidRPr="009002B0">
        <w:rPr>
          <w:rFonts w:ascii="Times New Roman" w:hAnsi="Times New Roman" w:cs="Times New Roman"/>
          <w:sz w:val="28"/>
          <w:szCs w:val="28"/>
        </w:rPr>
        <w:t xml:space="preserve"> краевом бюджете (в редакции от </w:t>
      </w:r>
      <w:r w:rsidR="009002B0">
        <w:rPr>
          <w:rFonts w:ascii="Times New Roman" w:hAnsi="Times New Roman" w:cs="Times New Roman"/>
          <w:sz w:val="28"/>
          <w:szCs w:val="28"/>
        </w:rPr>
        <w:t>31.10</w:t>
      </w:r>
      <w:r w:rsidR="00701BB6" w:rsidRPr="009002B0">
        <w:rPr>
          <w:rFonts w:ascii="Times New Roman" w:hAnsi="Times New Roman" w:cs="Times New Roman"/>
          <w:sz w:val="28"/>
          <w:szCs w:val="28"/>
        </w:rPr>
        <w:t>.2019</w:t>
      </w:r>
      <w:r w:rsidR="009002B0">
        <w:rPr>
          <w:rFonts w:ascii="Times New Roman" w:hAnsi="Times New Roman" w:cs="Times New Roman"/>
          <w:sz w:val="28"/>
          <w:szCs w:val="28"/>
        </w:rPr>
        <w:t xml:space="preserve"> № 601-КЗ</w:t>
      </w:r>
      <w:r w:rsidR="00701BB6" w:rsidRPr="009002B0">
        <w:rPr>
          <w:rFonts w:ascii="Times New Roman" w:hAnsi="Times New Roman" w:cs="Times New Roman"/>
          <w:sz w:val="28"/>
          <w:szCs w:val="28"/>
        </w:rPr>
        <w:t>)</w:t>
      </w:r>
      <w:r w:rsidR="00CC5781">
        <w:rPr>
          <w:rFonts w:ascii="Times New Roman" w:hAnsi="Times New Roman" w:cs="Times New Roman"/>
          <w:sz w:val="28"/>
          <w:szCs w:val="28"/>
        </w:rPr>
        <w:t>, на соответствующий период</w:t>
      </w:r>
      <w:r w:rsidR="00701BB6" w:rsidRPr="009002B0">
        <w:rPr>
          <w:rFonts w:ascii="Times New Roman" w:hAnsi="Times New Roman" w:cs="Times New Roman"/>
          <w:sz w:val="28"/>
          <w:szCs w:val="28"/>
        </w:rPr>
        <w:t>.</w:t>
      </w:r>
    </w:p>
    <w:p w:rsidR="005A63E7" w:rsidRDefault="005A63E7" w:rsidP="005A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>Анализ</w:t>
      </w:r>
      <w:bookmarkStart w:id="0" w:name="_GoBack"/>
      <w:bookmarkEnd w:id="0"/>
      <w:r w:rsidRPr="00DA0947">
        <w:rPr>
          <w:rFonts w:ascii="Times New Roman" w:hAnsi="Times New Roman" w:cs="Times New Roman"/>
          <w:sz w:val="28"/>
          <w:szCs w:val="28"/>
        </w:rPr>
        <w:t xml:space="preserve"> изменения финансового обеспечения в 2019 году в разрезе подпрограмм приведен в таблице.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00"/>
        <w:gridCol w:w="200"/>
        <w:gridCol w:w="849"/>
        <w:gridCol w:w="111"/>
        <w:gridCol w:w="1250"/>
        <w:gridCol w:w="70"/>
        <w:gridCol w:w="1347"/>
        <w:gridCol w:w="133"/>
        <w:gridCol w:w="1143"/>
        <w:gridCol w:w="277"/>
        <w:gridCol w:w="999"/>
        <w:gridCol w:w="751"/>
        <w:gridCol w:w="510"/>
      </w:tblGrid>
      <w:tr w:rsidR="005A63E7" w:rsidRPr="005C2ADE" w:rsidTr="00A22802">
        <w:trPr>
          <w:gridAfter w:val="1"/>
          <w:wAfter w:w="510" w:type="dxa"/>
          <w:trHeight w:val="330"/>
          <w:tblHeader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DA0947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DA0947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DA0947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DA0947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DA0947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DA0947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A0947" w:rsidRPr="00DA0947" w:rsidTr="00A22802">
        <w:trPr>
          <w:trHeight w:val="675"/>
          <w:tblHeader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</w:t>
            </w:r>
            <w:proofErr w:type="spellEnd"/>
            <w:r w:rsidR="007B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proofErr w:type="gramEnd"/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6B" w:rsidRDefault="00CC5781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Плановые назначения </w:t>
            </w:r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в законе о краевом бюджете на 2019 год </w:t>
            </w:r>
          </w:p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от 31.10.2019 601-КЗ) 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6B" w:rsidRDefault="00CC5781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</w:t>
            </w:r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в действующей редакции от 12.07.2019 </w:t>
            </w:r>
          </w:p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451-па на 2019 год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CC5781" w:rsidP="00CC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в п</w:t>
            </w:r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</w:t>
            </w:r>
            <w:r w:rsidR="00844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="00DA0947"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год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проекта постановления</w:t>
            </w:r>
          </w:p>
        </w:tc>
      </w:tr>
      <w:tr w:rsidR="00DA0947" w:rsidRPr="00DA0947" w:rsidTr="00A22802">
        <w:trPr>
          <w:trHeight w:val="826"/>
          <w:tblHeader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закона о краевом бюджете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</w:t>
            </w:r>
            <w:r w:rsidR="00844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</w:t>
            </w:r>
            <w:proofErr w:type="gramEnd"/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редакции ГП 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 "Содействие занятости населения Приморского края</w:t>
            </w:r>
            <w:r w:rsidR="0084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2013-2021 годы"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1 471 213,60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1 561 281,10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1 581 213,60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19 932,50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1 011 840,60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1 021 408,10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1 011 840,60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-9 567,50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459 373,00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459 873,00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459 373,00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8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80000</w:t>
            </w:r>
            <w:r w:rsidR="0078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</w:t>
            </w:r>
            <w:r w:rsidR="0078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A0947" w:rsidRPr="00AC7A12" w:rsidTr="00844E6B">
        <w:trPr>
          <w:trHeight w:val="1512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Подпрограмма  "Об оказании содействия добровольному переселению в Приморский край соотечественников, проживающих за рубежом"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Подпрограмма "Повышение мобильности трудовых ресурсов"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157 182,27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157 182,27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157 182,27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138 320,40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138 320,40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138 320,40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564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18 861,87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18 861,87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18 861,87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Подпрограмма "Мероприятия в сфере занятости населения"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1 202 470,27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1 212 037,77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1 202 470,27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-9 567,50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814 699,30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824 266,80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814 699,30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-9 567,50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387 770,97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387 770,97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387 770,97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</w:t>
            </w: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охраны труда в Приморском крае"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111 863,86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141 863,86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624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78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61" w:rsidRDefault="00785B61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A0947" w:rsidRPr="00DA0947" w:rsidTr="00844E6B">
        <w:trPr>
          <w:trHeight w:val="1248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Подпрограмма "Сопровождение инвалидов при трудоустройстве в рамках мероприятий по содействию занятости населения"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17 117,30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17 117,30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17 117,30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17 117,30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DA0947" w:rsidRPr="00DA0947" w:rsidTr="00844E6B">
        <w:trPr>
          <w:trHeight w:val="1512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"Профессиональное обучение и дополнительное профессиональное образование граждан </w:t>
            </w:r>
            <w:proofErr w:type="spellStart"/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возраста"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53 579,90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53 579,90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53 579,90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AC7A12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7A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947" w:rsidRPr="00DA0947" w:rsidTr="00844E6B">
        <w:trPr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947" w:rsidRPr="00DA0947" w:rsidRDefault="00DA0947" w:rsidP="00DA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A63E7" w:rsidRPr="005C2ADE" w:rsidRDefault="005A63E7" w:rsidP="00DA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781" w:rsidRDefault="00CC5781" w:rsidP="001E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81">
        <w:rPr>
          <w:rFonts w:ascii="Times New Roman" w:hAnsi="Times New Roman" w:cs="Times New Roman"/>
          <w:sz w:val="28"/>
          <w:szCs w:val="28"/>
        </w:rPr>
        <w:t>Материалы к проекту постановления содержат достаточный объем информации, поясняющей представленные изменения.</w:t>
      </w:r>
    </w:p>
    <w:p w:rsidR="001E7558" w:rsidRPr="00C10015" w:rsidRDefault="00CC5781" w:rsidP="001E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8621DA">
        <w:rPr>
          <w:rFonts w:ascii="Times New Roman" w:hAnsi="Times New Roman" w:cs="Times New Roman"/>
          <w:sz w:val="28"/>
          <w:szCs w:val="28"/>
        </w:rPr>
        <w:t xml:space="preserve">роектом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63E7" w:rsidRPr="008621DA">
        <w:rPr>
          <w:rFonts w:ascii="Times New Roman" w:hAnsi="Times New Roman" w:cs="Times New Roman"/>
          <w:sz w:val="28"/>
          <w:szCs w:val="28"/>
        </w:rPr>
        <w:t xml:space="preserve">о </w:t>
      </w:r>
      <w:r w:rsidR="005A63E7" w:rsidRPr="008621DA">
        <w:rPr>
          <w:rFonts w:ascii="Times New Roman" w:hAnsi="Times New Roman" w:cs="Times New Roman"/>
          <w:sz w:val="28"/>
          <w:szCs w:val="28"/>
          <w:u w:val="single"/>
        </w:rPr>
        <w:t>подпрограмме "Повышение мобильности трудовых ресурсов"</w:t>
      </w:r>
      <w:r w:rsidR="005A63E7" w:rsidRPr="00CC5781">
        <w:rPr>
          <w:rFonts w:ascii="Times New Roman" w:hAnsi="Times New Roman" w:cs="Times New Roman"/>
          <w:sz w:val="28"/>
          <w:szCs w:val="28"/>
        </w:rPr>
        <w:t xml:space="preserve"> в</w:t>
      </w:r>
      <w:r w:rsidR="005A63E7" w:rsidRPr="008621DA">
        <w:rPr>
          <w:rFonts w:ascii="Times New Roman" w:hAnsi="Times New Roman" w:cs="Times New Roman"/>
          <w:sz w:val="28"/>
          <w:szCs w:val="28"/>
        </w:rPr>
        <w:t xml:space="preserve"> 2019 году предполагается </w:t>
      </w:r>
      <w:r w:rsidR="001E7558" w:rsidRPr="008621DA">
        <w:rPr>
          <w:rFonts w:ascii="Times New Roman" w:hAnsi="Times New Roman" w:cs="Times New Roman"/>
          <w:sz w:val="28"/>
          <w:szCs w:val="28"/>
        </w:rPr>
        <w:t xml:space="preserve">уменьшение на 9567,50 </w:t>
      </w:r>
      <w:r w:rsidR="001E7558">
        <w:rPr>
          <w:rFonts w:ascii="Times New Roman" w:hAnsi="Times New Roman" w:cs="Times New Roman"/>
          <w:sz w:val="28"/>
          <w:szCs w:val="28"/>
        </w:rPr>
        <w:t>тыс. рублей и</w:t>
      </w:r>
      <w:r w:rsidR="001E7558" w:rsidRPr="00B231DE">
        <w:rPr>
          <w:rFonts w:ascii="Times New Roman" w:hAnsi="Times New Roman" w:cs="Times New Roman"/>
          <w:sz w:val="28"/>
          <w:szCs w:val="28"/>
        </w:rPr>
        <w:t>ны</w:t>
      </w:r>
      <w:r w:rsidR="001E7558">
        <w:rPr>
          <w:rFonts w:ascii="Times New Roman" w:hAnsi="Times New Roman" w:cs="Times New Roman"/>
          <w:sz w:val="28"/>
          <w:szCs w:val="28"/>
        </w:rPr>
        <w:t>х</w:t>
      </w:r>
      <w:r w:rsidR="001E7558" w:rsidRPr="00B231D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1E7558">
        <w:rPr>
          <w:rFonts w:ascii="Times New Roman" w:hAnsi="Times New Roman" w:cs="Times New Roman"/>
          <w:sz w:val="28"/>
          <w:szCs w:val="28"/>
        </w:rPr>
        <w:t>х</w:t>
      </w:r>
      <w:r w:rsidR="001E7558" w:rsidRPr="00B231D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E7558">
        <w:rPr>
          <w:rFonts w:ascii="Times New Roman" w:hAnsi="Times New Roman" w:cs="Times New Roman"/>
          <w:sz w:val="28"/>
          <w:szCs w:val="28"/>
        </w:rPr>
        <w:t>ов</w:t>
      </w:r>
      <w:r w:rsidR="001E7558" w:rsidRPr="00B231DE">
        <w:rPr>
          <w:rFonts w:ascii="Times New Roman" w:hAnsi="Times New Roman" w:cs="Times New Roman"/>
          <w:sz w:val="28"/>
          <w:szCs w:val="28"/>
        </w:rPr>
        <w:t>, передаваемы</w:t>
      </w:r>
      <w:r w:rsidR="001E7558">
        <w:rPr>
          <w:rFonts w:ascii="Times New Roman" w:hAnsi="Times New Roman" w:cs="Times New Roman"/>
          <w:sz w:val="28"/>
          <w:szCs w:val="28"/>
        </w:rPr>
        <w:t>х</w:t>
      </w:r>
      <w:r w:rsidR="001E7558" w:rsidRPr="00B231DE">
        <w:rPr>
          <w:rFonts w:ascii="Times New Roman" w:hAnsi="Times New Roman" w:cs="Times New Roman"/>
          <w:sz w:val="28"/>
          <w:szCs w:val="28"/>
        </w:rPr>
        <w:t xml:space="preserve"> бюджетам на реализацию программ местного развития и обеспечение занятости для шахтерских городов и поселков</w:t>
      </w:r>
      <w:r w:rsidR="001E7558">
        <w:rPr>
          <w:rFonts w:ascii="Times New Roman" w:hAnsi="Times New Roman" w:cs="Times New Roman"/>
          <w:sz w:val="28"/>
          <w:szCs w:val="28"/>
        </w:rPr>
        <w:t xml:space="preserve"> </w:t>
      </w:r>
      <w:r w:rsidR="001E7558" w:rsidRPr="00B23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18.07.2019 № 175-ФЗ </w:t>
      </w:r>
      <w:r w:rsidR="001E7558">
        <w:rPr>
          <w:rFonts w:ascii="Times New Roman" w:hAnsi="Times New Roman" w:cs="Times New Roman"/>
          <w:sz w:val="28"/>
          <w:szCs w:val="28"/>
        </w:rPr>
        <w:t>"</w:t>
      </w:r>
      <w:r w:rsidR="001E7558" w:rsidRPr="00B231D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федеральном бюджете на 2019 год и плановый период 2020 и 2021 </w:t>
      </w:r>
      <w:r w:rsidR="001E7558" w:rsidRPr="00C10015">
        <w:rPr>
          <w:rFonts w:ascii="Times New Roman" w:hAnsi="Times New Roman" w:cs="Times New Roman"/>
          <w:sz w:val="28"/>
          <w:szCs w:val="28"/>
        </w:rPr>
        <w:t>годов".</w:t>
      </w:r>
    </w:p>
    <w:p w:rsidR="00B231DE" w:rsidRPr="00B231DE" w:rsidRDefault="00CC5781" w:rsidP="00B2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15">
        <w:rPr>
          <w:rFonts w:ascii="Times New Roman" w:hAnsi="Times New Roman" w:cs="Times New Roman"/>
          <w:sz w:val="28"/>
          <w:szCs w:val="28"/>
        </w:rPr>
        <w:t>Внутри подпрограммы</w:t>
      </w:r>
      <w:r w:rsidR="001E7558" w:rsidRPr="00C10015">
        <w:rPr>
          <w:rFonts w:ascii="Times New Roman" w:hAnsi="Times New Roman" w:cs="Times New Roman"/>
          <w:sz w:val="28"/>
          <w:szCs w:val="28"/>
        </w:rPr>
        <w:t xml:space="preserve"> п</w:t>
      </w:r>
      <w:r w:rsidR="00B231DE" w:rsidRPr="00C10015">
        <w:rPr>
          <w:rFonts w:ascii="Times New Roman" w:hAnsi="Times New Roman" w:cs="Times New Roman"/>
          <w:sz w:val="28"/>
          <w:szCs w:val="28"/>
        </w:rPr>
        <w:t xml:space="preserve">ерераспределены </w:t>
      </w:r>
      <w:r w:rsidR="001E755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231DE" w:rsidRPr="00B231DE">
        <w:rPr>
          <w:rFonts w:ascii="Times New Roman" w:hAnsi="Times New Roman" w:cs="Times New Roman"/>
          <w:sz w:val="28"/>
          <w:szCs w:val="28"/>
        </w:rPr>
        <w:t xml:space="preserve">федерального бюджета в сумме 472,66 тыс. рублей </w:t>
      </w:r>
      <w:r w:rsidR="00242F1A">
        <w:rPr>
          <w:rFonts w:ascii="Times New Roman" w:hAnsi="Times New Roman" w:cs="Times New Roman"/>
          <w:sz w:val="28"/>
          <w:szCs w:val="28"/>
        </w:rPr>
        <w:t>с р</w:t>
      </w:r>
      <w:r w:rsidR="00B231DE" w:rsidRPr="00B231DE">
        <w:rPr>
          <w:rFonts w:ascii="Times New Roman" w:hAnsi="Times New Roman" w:cs="Times New Roman"/>
          <w:sz w:val="28"/>
          <w:szCs w:val="28"/>
        </w:rPr>
        <w:t>асход</w:t>
      </w:r>
      <w:r w:rsidR="00242F1A">
        <w:rPr>
          <w:rFonts w:ascii="Times New Roman" w:hAnsi="Times New Roman" w:cs="Times New Roman"/>
          <w:sz w:val="28"/>
          <w:szCs w:val="28"/>
        </w:rPr>
        <w:t>ов</w:t>
      </w:r>
      <w:r w:rsidR="00B231DE" w:rsidRPr="00B231DE">
        <w:rPr>
          <w:rFonts w:ascii="Times New Roman" w:hAnsi="Times New Roman" w:cs="Times New Roman"/>
          <w:sz w:val="28"/>
          <w:szCs w:val="28"/>
        </w:rPr>
        <w:t xml:space="preserve"> на приобретение государственным учреждением службы занятости населения особо ценного движимого имущества</w:t>
      </w:r>
      <w:r w:rsidR="00242F1A">
        <w:rPr>
          <w:rFonts w:ascii="Times New Roman" w:hAnsi="Times New Roman" w:cs="Times New Roman"/>
          <w:sz w:val="28"/>
          <w:szCs w:val="28"/>
        </w:rPr>
        <w:t xml:space="preserve"> на о</w:t>
      </w:r>
      <w:r w:rsidR="00B231DE" w:rsidRPr="00B231DE">
        <w:rPr>
          <w:rFonts w:ascii="Times New Roman" w:hAnsi="Times New Roman" w:cs="Times New Roman"/>
          <w:sz w:val="28"/>
          <w:szCs w:val="28"/>
        </w:rPr>
        <w:t>существление социальных выплат гражданам, признанным в установленном порядке безработными в связи с увеличением численности получателей пособия по безработице.</w:t>
      </w:r>
    </w:p>
    <w:p w:rsidR="005B3C5B" w:rsidRPr="005B3C5B" w:rsidRDefault="008621DA" w:rsidP="0082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5B3C5B" w:rsidRPr="005B3C5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 </w:t>
      </w:r>
      <w:r w:rsidR="00242F1A" w:rsidRPr="008621DA">
        <w:rPr>
          <w:rFonts w:ascii="Times New Roman" w:hAnsi="Times New Roman" w:cs="Times New Roman"/>
          <w:sz w:val="28"/>
          <w:szCs w:val="28"/>
        </w:rPr>
        <w:t>"</w:t>
      </w:r>
      <w:r w:rsidR="005B3C5B" w:rsidRPr="008621DA">
        <w:rPr>
          <w:rFonts w:ascii="Times New Roman" w:hAnsi="Times New Roman" w:cs="Times New Roman"/>
          <w:sz w:val="28"/>
          <w:szCs w:val="28"/>
        </w:rPr>
        <w:t>Улучшение условий и охраны труда в Приморском крае</w:t>
      </w:r>
      <w:r w:rsidR="00242F1A" w:rsidRPr="008621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2662A" w:rsidRPr="005B3C5B">
        <w:rPr>
          <w:rFonts w:ascii="Times New Roman" w:hAnsi="Times New Roman" w:cs="Times New Roman"/>
          <w:sz w:val="28"/>
          <w:szCs w:val="28"/>
        </w:rPr>
        <w:t>иных внебюджетных источников</w:t>
      </w:r>
      <w:r w:rsidR="0082662A">
        <w:rPr>
          <w:rFonts w:ascii="Times New Roman" w:hAnsi="Times New Roman" w:cs="Times New Roman"/>
          <w:sz w:val="28"/>
          <w:szCs w:val="28"/>
        </w:rPr>
        <w:t xml:space="preserve">  у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величен объемы средств </w:t>
      </w:r>
      <w:r w:rsidR="0082662A">
        <w:rPr>
          <w:rFonts w:ascii="Times New Roman" w:hAnsi="Times New Roman" w:cs="Times New Roman"/>
          <w:sz w:val="28"/>
          <w:szCs w:val="28"/>
        </w:rPr>
        <w:t>на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 30000,00 тыс. рублей на </w:t>
      </w:r>
      <w:r w:rsidR="0082662A">
        <w:rPr>
          <w:rFonts w:ascii="Times New Roman" w:hAnsi="Times New Roman" w:cs="Times New Roman"/>
          <w:sz w:val="28"/>
          <w:szCs w:val="28"/>
        </w:rPr>
        <w:t>м</w:t>
      </w:r>
      <w:r w:rsidR="005B3C5B" w:rsidRPr="005B3C5B">
        <w:rPr>
          <w:rFonts w:ascii="Times New Roman" w:hAnsi="Times New Roman" w:cs="Times New Roman"/>
          <w:sz w:val="28"/>
          <w:szCs w:val="28"/>
        </w:rPr>
        <w:t>ероприятия, направленные на улучшение условий труда на рабочих местах, повышение качества оценки существующих профессиональных рисков, пропаганду культуры безопасного труда на территории Приморского края.</w:t>
      </w:r>
    </w:p>
    <w:p w:rsidR="00631C0D" w:rsidRDefault="0030683F" w:rsidP="003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объема финансирования по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3C5B" w:rsidRPr="005B3C5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3C5B" w:rsidRPr="005B3C5B">
        <w:rPr>
          <w:rFonts w:ascii="Times New Roman" w:hAnsi="Times New Roman" w:cs="Times New Roman"/>
          <w:sz w:val="28"/>
          <w:szCs w:val="28"/>
        </w:rPr>
        <w:t>Сопровождение инвалидов при трудоустройстве в рамках мероприятий по содействию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651B2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500,00 тыс. рублей </w:t>
      </w:r>
      <w:r w:rsidR="005E5B24">
        <w:rPr>
          <w:rFonts w:ascii="Times New Roman" w:hAnsi="Times New Roman" w:cs="Times New Roman"/>
          <w:sz w:val="28"/>
          <w:szCs w:val="28"/>
        </w:rPr>
        <w:t>на р</w:t>
      </w:r>
      <w:r w:rsidR="005E5B24" w:rsidRPr="005E5B24">
        <w:rPr>
          <w:rFonts w:ascii="Times New Roman" w:hAnsi="Times New Roman" w:cs="Times New Roman"/>
          <w:sz w:val="28"/>
          <w:szCs w:val="28"/>
        </w:rPr>
        <w:t>еализаци</w:t>
      </w:r>
      <w:r w:rsidR="005E5B24">
        <w:rPr>
          <w:rFonts w:ascii="Times New Roman" w:hAnsi="Times New Roman" w:cs="Times New Roman"/>
          <w:sz w:val="28"/>
          <w:szCs w:val="28"/>
        </w:rPr>
        <w:t>ю</w:t>
      </w:r>
      <w:r w:rsidR="005E5B24" w:rsidRPr="005E5B24">
        <w:rPr>
          <w:rFonts w:ascii="Times New Roman" w:hAnsi="Times New Roman" w:cs="Times New Roman"/>
          <w:sz w:val="28"/>
          <w:szCs w:val="28"/>
        </w:rPr>
        <w:t xml:space="preserve"> дополнительных мероприятий в сфере занятости населения Приморского края по трудоустройству инвалидов</w:t>
      </w:r>
      <w:r w:rsidR="005E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 с</w:t>
      </w:r>
      <w:r w:rsidR="00631C0D">
        <w:rPr>
          <w:rFonts w:ascii="Times New Roman" w:hAnsi="Times New Roman" w:cs="Times New Roman"/>
          <w:sz w:val="28"/>
          <w:szCs w:val="28"/>
        </w:rPr>
        <w:t>:</w:t>
      </w:r>
    </w:p>
    <w:p w:rsidR="0030683F" w:rsidRPr="005B3C5B" w:rsidRDefault="0030683F" w:rsidP="003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5B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5B3C5B">
        <w:rPr>
          <w:rFonts w:ascii="Times New Roman" w:hAnsi="Times New Roman" w:cs="Times New Roman"/>
          <w:sz w:val="28"/>
          <w:szCs w:val="28"/>
        </w:rPr>
        <w:t xml:space="preserve"> </w:t>
      </w:r>
      <w:r w:rsidR="004651B2">
        <w:rPr>
          <w:rFonts w:ascii="Times New Roman" w:hAnsi="Times New Roman" w:cs="Times New Roman"/>
          <w:sz w:val="28"/>
          <w:szCs w:val="28"/>
        </w:rPr>
        <w:t>на</w:t>
      </w:r>
      <w:r w:rsidRPr="005B3C5B">
        <w:rPr>
          <w:rFonts w:ascii="Times New Roman" w:hAnsi="Times New Roman" w:cs="Times New Roman"/>
          <w:sz w:val="28"/>
          <w:szCs w:val="28"/>
        </w:rPr>
        <w:t xml:space="preserve"> 750,00 тыс. рублей </w:t>
      </w:r>
      <w:r w:rsidR="00631C0D">
        <w:rPr>
          <w:rFonts w:ascii="Times New Roman" w:hAnsi="Times New Roman" w:cs="Times New Roman"/>
          <w:sz w:val="28"/>
          <w:szCs w:val="28"/>
        </w:rPr>
        <w:t>в</w:t>
      </w:r>
      <w:r w:rsidR="00631C0D" w:rsidRPr="005B3C5B">
        <w:rPr>
          <w:rFonts w:ascii="Times New Roman" w:hAnsi="Times New Roman" w:cs="Times New Roman"/>
          <w:sz w:val="28"/>
          <w:szCs w:val="28"/>
        </w:rPr>
        <w:t>озмещени</w:t>
      </w:r>
      <w:r w:rsidR="004651B2">
        <w:rPr>
          <w:rFonts w:ascii="Times New Roman" w:hAnsi="Times New Roman" w:cs="Times New Roman"/>
          <w:sz w:val="28"/>
          <w:szCs w:val="28"/>
        </w:rPr>
        <w:t>я</w:t>
      </w:r>
      <w:r w:rsidR="00631C0D" w:rsidRPr="005B3C5B">
        <w:rPr>
          <w:rFonts w:ascii="Times New Roman" w:hAnsi="Times New Roman" w:cs="Times New Roman"/>
          <w:sz w:val="28"/>
          <w:szCs w:val="28"/>
        </w:rPr>
        <w:t xml:space="preserve"> затрат работодателей на оплату труда инвалидов в течение одного финансового года в размере, составляющем в месяц не более одного установленного законодательством Российской Федерации минимального размера оплаты труда, увеличенного на страховые взносы в государственные внебюджетные фонды</w:t>
      </w:r>
      <w:r w:rsidR="00631C0D">
        <w:rPr>
          <w:rFonts w:ascii="Times New Roman" w:hAnsi="Times New Roman" w:cs="Times New Roman"/>
          <w:sz w:val="28"/>
          <w:szCs w:val="28"/>
        </w:rPr>
        <w:t xml:space="preserve">, </w:t>
      </w:r>
      <w:r w:rsidRPr="005B3C5B">
        <w:rPr>
          <w:rFonts w:ascii="Times New Roman" w:hAnsi="Times New Roman" w:cs="Times New Roman"/>
          <w:sz w:val="28"/>
          <w:szCs w:val="28"/>
        </w:rPr>
        <w:t>в связи с увольнением по собственному желанию 7 инвалидов;</w:t>
      </w:r>
    </w:p>
    <w:p w:rsidR="005B3C5B" w:rsidRPr="005B3C5B" w:rsidRDefault="00631C0D" w:rsidP="005B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C5B" w:rsidRPr="005B3C5B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 </w:t>
      </w:r>
      <w:r w:rsidR="004651B2">
        <w:rPr>
          <w:rFonts w:ascii="Times New Roman" w:hAnsi="Times New Roman" w:cs="Times New Roman"/>
          <w:sz w:val="28"/>
          <w:szCs w:val="28"/>
        </w:rPr>
        <w:t>на</w:t>
      </w:r>
      <w:r w:rsidR="005B3C5B" w:rsidRPr="005B3C5B">
        <w:rPr>
          <w:rFonts w:ascii="Times New Roman" w:hAnsi="Times New Roman" w:cs="Times New Roman"/>
          <w:sz w:val="28"/>
          <w:szCs w:val="28"/>
        </w:rPr>
        <w:t xml:space="preserve"> 250,00 тыс. рублей </w:t>
      </w:r>
      <w:r w:rsidR="00983784">
        <w:rPr>
          <w:rFonts w:ascii="Times New Roman" w:hAnsi="Times New Roman" w:cs="Times New Roman"/>
          <w:sz w:val="28"/>
          <w:szCs w:val="28"/>
        </w:rPr>
        <w:t xml:space="preserve">возмещения работодателю затрат, связанных с оплатой труда наставников в период адаптации инвалида на рабочем месте </w:t>
      </w:r>
      <w:r w:rsidR="005B3C5B" w:rsidRPr="005B3C5B">
        <w:rPr>
          <w:rFonts w:ascii="Times New Roman" w:hAnsi="Times New Roman" w:cs="Times New Roman"/>
          <w:sz w:val="28"/>
          <w:szCs w:val="28"/>
        </w:rPr>
        <w:t>в связи с увеличением количества трудоустроенных инвалидов некоммерческими организациями (на 01.01.2019 – 4 инвалида и 2 наставника, на 01.10.2019 – 5 инвалидов и 2 наставника) и увеличением периода возмещения компенсации с 7 месяцев до 8 месяцев.</w:t>
      </w:r>
    </w:p>
    <w:p w:rsidR="005B3C5B" w:rsidRDefault="005B3C5B" w:rsidP="005B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5B">
        <w:rPr>
          <w:rFonts w:ascii="Times New Roman" w:hAnsi="Times New Roman" w:cs="Times New Roman"/>
          <w:sz w:val="28"/>
          <w:szCs w:val="28"/>
        </w:rPr>
        <w:t xml:space="preserve">Кроме того, перераспределены </w:t>
      </w:r>
      <w:r w:rsidR="00A64B82">
        <w:rPr>
          <w:rFonts w:ascii="Times New Roman" w:hAnsi="Times New Roman" w:cs="Times New Roman"/>
          <w:sz w:val="28"/>
          <w:szCs w:val="28"/>
        </w:rPr>
        <w:t>средства</w:t>
      </w:r>
      <w:r w:rsidRPr="005B3C5B">
        <w:rPr>
          <w:rFonts w:ascii="Times New Roman" w:hAnsi="Times New Roman" w:cs="Times New Roman"/>
          <w:sz w:val="28"/>
          <w:szCs w:val="28"/>
        </w:rPr>
        <w:t xml:space="preserve"> краевого бюджета в сумме 20,00 тыс. рублей в связи с уточненным расчетом оплаты труда трудоустроенных инвалидов и их наставников согласно заключенным соглашениям на 2019 год.</w:t>
      </w:r>
    </w:p>
    <w:p w:rsidR="00A70955" w:rsidRDefault="00A70955" w:rsidP="009F3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76" w:rsidRDefault="004A6681" w:rsidP="009F3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3E">
        <w:rPr>
          <w:rFonts w:ascii="Times New Roman" w:hAnsi="Times New Roman" w:cs="Times New Roman"/>
          <w:b/>
          <w:sz w:val="28"/>
          <w:szCs w:val="28"/>
        </w:rPr>
        <w:t>В</w:t>
      </w:r>
      <w:r w:rsidR="009F3776" w:rsidRPr="00934F3E">
        <w:rPr>
          <w:rFonts w:ascii="Times New Roman" w:hAnsi="Times New Roman" w:cs="Times New Roman"/>
          <w:b/>
          <w:sz w:val="28"/>
          <w:szCs w:val="28"/>
        </w:rPr>
        <w:t>ыводы</w:t>
      </w:r>
      <w:r w:rsidR="0084464B" w:rsidRPr="00934F3E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</w:p>
    <w:p w:rsidR="00CC5781" w:rsidRPr="008E155C" w:rsidRDefault="00CC5781" w:rsidP="00360715">
      <w:pPr>
        <w:pStyle w:val="af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5C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для проведения финансово-экономической экспертизы департаментом труда и социального развития Приморского края </w:t>
      </w:r>
      <w:r w:rsidR="00BC748A" w:rsidRPr="008E155C">
        <w:rPr>
          <w:rFonts w:ascii="Times New Roman" w:hAnsi="Times New Roman" w:cs="Times New Roman"/>
          <w:sz w:val="28"/>
          <w:szCs w:val="28"/>
        </w:rPr>
        <w:t xml:space="preserve">25.11.2019 (входящий № 01-26/1959) </w:t>
      </w:r>
      <w:r w:rsidRPr="008E155C">
        <w:rPr>
          <w:rFonts w:ascii="Times New Roman" w:hAnsi="Times New Roman" w:cs="Times New Roman"/>
          <w:sz w:val="28"/>
          <w:szCs w:val="28"/>
        </w:rPr>
        <w:t>направлен</w:t>
      </w:r>
      <w:r w:rsidRPr="001E17E0">
        <w:t xml:space="preserve"> </w:t>
      </w:r>
      <w:r w:rsidRPr="008E155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Приморского края "О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2013-2021 годы". </w:t>
      </w:r>
    </w:p>
    <w:p w:rsidR="008E155C" w:rsidRPr="008E155C" w:rsidRDefault="008E155C" w:rsidP="00360715">
      <w:pPr>
        <w:pStyle w:val="af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5C">
        <w:rPr>
          <w:rFonts w:ascii="Times New Roman" w:hAnsi="Times New Roman" w:cs="Times New Roman"/>
          <w:sz w:val="28"/>
          <w:szCs w:val="28"/>
        </w:rPr>
        <w:t>Проектом постановления предлагаются следующие изменения и дополнения в приложения действующей редакции ГП по подпрограммам:</w:t>
      </w:r>
    </w:p>
    <w:p w:rsidR="00511EA4" w:rsidRDefault="008E155C" w:rsidP="00360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"Повышение мобильности трудовых ресурсов"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             № 9 "Паспорт подпрограммы")</w:t>
      </w:r>
      <w:r w:rsidRP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55C" w:rsidRPr="008E155C" w:rsidRDefault="008E155C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сфере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(приложение № 1 "Перечень показателей государственной программы", приложение № 3 "Перечень мероприятий государственной программы", приложение № 10 "Паспорт подпрограммы")</w:t>
      </w:r>
      <w:r w:rsidR="0051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65D" w:rsidRDefault="008E155C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D62" w:rsidRPr="002B165D">
        <w:rPr>
          <w:rFonts w:ascii="Times New Roman" w:hAnsi="Times New Roman" w:cs="Times New Roman"/>
          <w:sz w:val="28"/>
          <w:szCs w:val="28"/>
        </w:rPr>
        <w:t>. </w:t>
      </w:r>
      <w:r w:rsidR="00360715">
        <w:rPr>
          <w:rFonts w:ascii="Times New Roman" w:hAnsi="Times New Roman" w:cs="Times New Roman"/>
          <w:sz w:val="28"/>
          <w:szCs w:val="28"/>
        </w:rPr>
        <w:t xml:space="preserve"> </w:t>
      </w:r>
      <w:r w:rsidR="002B165D" w:rsidRPr="002B165D">
        <w:rPr>
          <w:rFonts w:ascii="Times New Roman" w:hAnsi="Times New Roman" w:cs="Times New Roman"/>
          <w:sz w:val="28"/>
          <w:szCs w:val="28"/>
        </w:rPr>
        <w:t>Проектом постановления предлагаются изменения объема финансирования за счет федерального и краевого бюджетов на 2019 год</w:t>
      </w:r>
      <w:r w:rsidR="00360715">
        <w:rPr>
          <w:rFonts w:ascii="Times New Roman" w:hAnsi="Times New Roman" w:cs="Times New Roman"/>
          <w:sz w:val="28"/>
          <w:szCs w:val="28"/>
        </w:rPr>
        <w:t xml:space="preserve"> (приложения № 5 и № 6)</w:t>
      </w:r>
      <w:r w:rsidR="002B165D" w:rsidRPr="002B165D">
        <w:rPr>
          <w:rFonts w:ascii="Times New Roman" w:hAnsi="Times New Roman" w:cs="Times New Roman"/>
          <w:sz w:val="28"/>
          <w:szCs w:val="28"/>
        </w:rPr>
        <w:t xml:space="preserve">, который приводится в соответствие с </w:t>
      </w:r>
      <w:r w:rsidR="00BC748A" w:rsidRPr="00BC748A">
        <w:rPr>
          <w:rFonts w:ascii="Times New Roman" w:hAnsi="Times New Roman" w:cs="Times New Roman"/>
          <w:sz w:val="28"/>
          <w:szCs w:val="28"/>
        </w:rPr>
        <w:t>Законом Приморского края от 24.12.2018 № 418-КЗ "О краевом бюджете на 2019 год и плановый период 2020 и 2021 годов" (в редакции от 31.10.2019 № 601-КЗ)</w:t>
      </w:r>
      <w:r w:rsidR="002B165D" w:rsidRPr="002B165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86BD8" w:rsidRDefault="00286BD8" w:rsidP="0028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D8">
        <w:rPr>
          <w:rFonts w:ascii="Times New Roman" w:hAnsi="Times New Roman" w:cs="Times New Roman"/>
          <w:sz w:val="28"/>
          <w:szCs w:val="28"/>
        </w:rPr>
        <w:t xml:space="preserve">Ресурсное обеспечение государственной программы в проекте постановления увеличено за счет иных внебюджетных источников на </w:t>
      </w:r>
      <w:r w:rsidRPr="00286BD8">
        <w:rPr>
          <w:rFonts w:ascii="Times New Roman" w:hAnsi="Times New Roman" w:cs="Times New Roman"/>
          <w:sz w:val="28"/>
          <w:szCs w:val="28"/>
        </w:rPr>
        <w:lastRenderedPageBreak/>
        <w:t>30000</w:t>
      </w:r>
      <w:r w:rsidR="00BC748A">
        <w:rPr>
          <w:rFonts w:ascii="Times New Roman" w:hAnsi="Times New Roman" w:cs="Times New Roman"/>
          <w:sz w:val="28"/>
          <w:szCs w:val="28"/>
        </w:rPr>
        <w:t> </w:t>
      </w:r>
      <w:r w:rsidRPr="00286BD8">
        <w:rPr>
          <w:rFonts w:ascii="Times New Roman" w:hAnsi="Times New Roman" w:cs="Times New Roman"/>
          <w:sz w:val="28"/>
          <w:szCs w:val="28"/>
        </w:rPr>
        <w:t>тыс. рублей, снижено за счет средств федерального бюджета на 9567,50 тыс. рублей в соответствии с изменениями, внесенными в закон о федеральном бюджете на 2019 год и плановый период, и за счет средств краевого бюджета на 500,00 рублей в связи с изменением количества инвалидов.</w:t>
      </w:r>
    </w:p>
    <w:p w:rsidR="00BC748A" w:rsidRDefault="002B165D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34F3E">
        <w:rPr>
          <w:rFonts w:ascii="Times New Roman" w:hAnsi="Times New Roman" w:cs="Times New Roman"/>
          <w:sz w:val="28"/>
          <w:szCs w:val="28"/>
        </w:rPr>
        <w:t xml:space="preserve"> 2013-2018 год</w:t>
      </w:r>
      <w:r>
        <w:rPr>
          <w:rFonts w:ascii="Times New Roman" w:hAnsi="Times New Roman" w:cs="Times New Roman"/>
          <w:sz w:val="28"/>
          <w:szCs w:val="28"/>
        </w:rPr>
        <w:t>ы, 2020-2021 годы</w:t>
      </w:r>
      <w:r w:rsidRPr="00934F3E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F3E">
        <w:rPr>
          <w:rFonts w:ascii="Times New Roman" w:hAnsi="Times New Roman" w:cs="Times New Roman"/>
          <w:sz w:val="28"/>
          <w:szCs w:val="28"/>
        </w:rPr>
        <w:t xml:space="preserve"> предлагаемый проектом постановления, по сравнению с действующей ГП не изменен.</w:t>
      </w:r>
    </w:p>
    <w:p w:rsidR="00BC748A" w:rsidRDefault="00360715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48A">
        <w:rPr>
          <w:rFonts w:ascii="Times New Roman" w:hAnsi="Times New Roman" w:cs="Times New Roman"/>
          <w:sz w:val="28"/>
          <w:szCs w:val="28"/>
        </w:rPr>
        <w:t>. </w:t>
      </w:r>
      <w:r w:rsidR="00BC748A" w:rsidRPr="00BC748A">
        <w:rPr>
          <w:rFonts w:ascii="Times New Roman" w:hAnsi="Times New Roman" w:cs="Times New Roman"/>
          <w:sz w:val="28"/>
          <w:szCs w:val="28"/>
        </w:rPr>
        <w:t>Материалы к проекту постановления содержат достаточный объем информации, поясняющей представленные изменения.</w:t>
      </w:r>
    </w:p>
    <w:p w:rsidR="00694016" w:rsidRPr="00934F3E" w:rsidRDefault="00360715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625A" w:rsidRPr="00550C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21C09" w:rsidRPr="00550CA1">
        <w:rPr>
          <w:rFonts w:ascii="Times New Roman" w:hAnsi="Times New Roman" w:cs="Times New Roman"/>
          <w:sz w:val="28"/>
          <w:szCs w:val="28"/>
        </w:rPr>
        <w:t xml:space="preserve">Департаментом труда и социального развития Приморского края </w:t>
      </w:r>
      <w:r w:rsidR="00C26F52">
        <w:rPr>
          <w:rFonts w:ascii="Times New Roman" w:hAnsi="Times New Roman" w:cs="Times New Roman"/>
          <w:sz w:val="28"/>
          <w:szCs w:val="28"/>
        </w:rPr>
        <w:t xml:space="preserve">в </w:t>
      </w:r>
      <w:r w:rsidR="00C26F52" w:rsidRPr="00550CA1">
        <w:rPr>
          <w:rFonts w:ascii="Times New Roman" w:hAnsi="Times New Roman" w:cs="Times New Roman"/>
          <w:sz w:val="28"/>
          <w:szCs w:val="28"/>
        </w:rPr>
        <w:t>приложение</w:t>
      </w:r>
      <w:r w:rsidR="00C26F52">
        <w:rPr>
          <w:rFonts w:ascii="Times New Roman" w:hAnsi="Times New Roman" w:cs="Times New Roman"/>
          <w:sz w:val="28"/>
          <w:szCs w:val="28"/>
        </w:rPr>
        <w:t xml:space="preserve"> №</w:t>
      </w:r>
      <w:r w:rsidR="00C26F52" w:rsidRPr="008D3779">
        <w:rPr>
          <w:rFonts w:ascii="Times New Roman" w:hAnsi="Times New Roman" w:cs="Times New Roman"/>
          <w:sz w:val="28"/>
          <w:szCs w:val="28"/>
        </w:rPr>
        <w:t xml:space="preserve"> 5</w:t>
      </w:r>
      <w:r w:rsidR="00C26F52">
        <w:rPr>
          <w:rFonts w:ascii="Times New Roman" w:hAnsi="Times New Roman" w:cs="Times New Roman"/>
          <w:sz w:val="28"/>
          <w:szCs w:val="28"/>
        </w:rPr>
        <w:t xml:space="preserve"> </w:t>
      </w:r>
      <w:r w:rsidR="00C26F52" w:rsidRPr="008D3779">
        <w:rPr>
          <w:rFonts w:ascii="Times New Roman" w:hAnsi="Times New Roman" w:cs="Times New Roman"/>
          <w:sz w:val="28"/>
          <w:szCs w:val="28"/>
        </w:rPr>
        <w:t>"Информация о ресурсном обеспечении реализации государственной программы Приморского края "Содействие занятости населения Приморского края на 2013 – 2021 годы"</w:t>
      </w:r>
      <w:r w:rsidR="00C26F52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бюджета"  </w:t>
      </w:r>
      <w:r w:rsidR="00C21C09" w:rsidRPr="00550CA1">
        <w:rPr>
          <w:rFonts w:ascii="Times New Roman" w:hAnsi="Times New Roman" w:cs="Times New Roman"/>
          <w:sz w:val="28"/>
          <w:szCs w:val="28"/>
        </w:rPr>
        <w:t xml:space="preserve">учтены замечания Контрольно-счетной палаты от 22.07.2019 </w:t>
      </w:r>
      <w:r w:rsidR="00A02F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C09" w:rsidRPr="00550CA1">
        <w:rPr>
          <w:rFonts w:ascii="Times New Roman" w:hAnsi="Times New Roman" w:cs="Times New Roman"/>
          <w:sz w:val="28"/>
          <w:szCs w:val="28"/>
        </w:rPr>
        <w:t>№ 01-27/04-13/710 на проект постановления Администрации Приморского края "О внесении изменений в постановление Администрации Приморского края от 07.12.2012 № 384-па "Об</w:t>
      </w:r>
      <w:proofErr w:type="gramEnd"/>
      <w:r w:rsidR="00C21C09" w:rsidRPr="00550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C09" w:rsidRPr="00550CA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21C09" w:rsidRPr="00550CA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Приморского края "Содействие занятости населения Приморского края на 2013 - 2021 годы"</w:t>
      </w:r>
      <w:r w:rsidR="00C26F52">
        <w:rPr>
          <w:rFonts w:ascii="Times New Roman" w:hAnsi="Times New Roman" w:cs="Times New Roman"/>
          <w:sz w:val="28"/>
          <w:szCs w:val="28"/>
        </w:rPr>
        <w:t>.</w:t>
      </w:r>
      <w:r w:rsidR="00C04450" w:rsidRPr="0055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5A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715" w:rsidRDefault="00360715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715" w:rsidRPr="005C2ADE" w:rsidRDefault="00360715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687" w:rsidRPr="000C4047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7">
        <w:rPr>
          <w:rFonts w:ascii="Times New Roman" w:hAnsi="Times New Roman" w:cs="Times New Roman"/>
          <w:sz w:val="28"/>
          <w:szCs w:val="28"/>
        </w:rPr>
        <w:t>Исполнители экспертно-аналитического мероприятия:</w:t>
      </w:r>
    </w:p>
    <w:p w:rsidR="002C4FAA" w:rsidRPr="000C4047" w:rsidRDefault="002C4FAA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AA" w:rsidRPr="000C4047" w:rsidRDefault="002C4FAA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87" w:rsidRPr="000C4047" w:rsidRDefault="00FE63AA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7">
        <w:rPr>
          <w:rFonts w:ascii="Times New Roman" w:hAnsi="Times New Roman" w:cs="Times New Roman"/>
          <w:sz w:val="28"/>
          <w:szCs w:val="28"/>
        </w:rPr>
        <w:t>Н</w:t>
      </w:r>
      <w:r w:rsidR="00972687" w:rsidRPr="000C4047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972687" w:rsidRPr="000C4047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7">
        <w:rPr>
          <w:rFonts w:ascii="Times New Roman" w:hAnsi="Times New Roman" w:cs="Times New Roman"/>
          <w:sz w:val="28"/>
          <w:szCs w:val="28"/>
        </w:rPr>
        <w:t xml:space="preserve">экспертно-аналитической инспекции </w:t>
      </w:r>
      <w:r w:rsidR="00FE63AA" w:rsidRPr="000C40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A02" w:rsidRPr="000C4047">
        <w:rPr>
          <w:rFonts w:ascii="Times New Roman" w:hAnsi="Times New Roman" w:cs="Times New Roman"/>
          <w:sz w:val="28"/>
          <w:szCs w:val="28"/>
        </w:rPr>
        <w:t xml:space="preserve">   </w:t>
      </w:r>
      <w:r w:rsidR="00FE63AA" w:rsidRPr="000C40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301A" w:rsidRPr="000C4047">
        <w:rPr>
          <w:rFonts w:ascii="Times New Roman" w:hAnsi="Times New Roman" w:cs="Times New Roman"/>
          <w:sz w:val="28"/>
          <w:szCs w:val="28"/>
        </w:rPr>
        <w:t xml:space="preserve">Е.В. </w:t>
      </w:r>
      <w:r w:rsidRPr="000C4047">
        <w:rPr>
          <w:rFonts w:ascii="Times New Roman" w:hAnsi="Times New Roman" w:cs="Times New Roman"/>
          <w:sz w:val="28"/>
          <w:szCs w:val="28"/>
        </w:rPr>
        <w:t xml:space="preserve">Антонова </w:t>
      </w:r>
    </w:p>
    <w:p w:rsidR="00972687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3D" w:rsidRDefault="00D6003D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3D" w:rsidRPr="000C4047" w:rsidRDefault="00D6003D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FC" w:rsidRPr="000C4047" w:rsidRDefault="00972687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47">
        <w:rPr>
          <w:rFonts w:ascii="Times New Roman" w:hAnsi="Times New Roman" w:cs="Times New Roman"/>
          <w:sz w:val="28"/>
          <w:szCs w:val="28"/>
        </w:rPr>
        <w:t>Г</w:t>
      </w:r>
      <w:r w:rsidR="00A113FC" w:rsidRPr="000C4047">
        <w:rPr>
          <w:rFonts w:ascii="Times New Roman" w:eastAsia="Calibri" w:hAnsi="Times New Roman" w:cs="Times New Roman"/>
          <w:sz w:val="28"/>
          <w:szCs w:val="28"/>
        </w:rPr>
        <w:t>лавный инспектор</w:t>
      </w:r>
      <w:r w:rsidR="004A6681" w:rsidRPr="000C4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3FC" w:rsidRPr="00972687" w:rsidRDefault="00A113FC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4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экспертно-аналитической инспекции                   </w:t>
      </w:r>
      <w:r w:rsidR="004A6681" w:rsidRPr="000C40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E4A02" w:rsidRPr="000C404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6681" w:rsidRPr="000C404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4047" w:rsidRPr="000C4047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="000C4047" w:rsidRPr="000C4047">
        <w:rPr>
          <w:rFonts w:ascii="Times New Roman" w:eastAsia="Calibri" w:hAnsi="Times New Roman" w:cs="Times New Roman"/>
          <w:sz w:val="28"/>
          <w:szCs w:val="28"/>
        </w:rPr>
        <w:t>Алышева</w:t>
      </w:r>
      <w:proofErr w:type="spellEnd"/>
    </w:p>
    <w:sectPr w:rsidR="00A113FC" w:rsidRPr="00972687" w:rsidSect="006544AC">
      <w:head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79" w:rsidRDefault="00CB3B79" w:rsidP="006544AC">
      <w:pPr>
        <w:spacing w:after="0" w:line="240" w:lineRule="auto"/>
      </w:pPr>
      <w:r>
        <w:separator/>
      </w:r>
    </w:p>
  </w:endnote>
  <w:endnote w:type="continuationSeparator" w:id="0">
    <w:p w:rsidR="00CB3B79" w:rsidRDefault="00CB3B79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79" w:rsidRDefault="00CB3B79" w:rsidP="006544AC">
      <w:pPr>
        <w:spacing w:after="0" w:line="240" w:lineRule="auto"/>
      </w:pPr>
      <w:r>
        <w:separator/>
      </w:r>
    </w:p>
  </w:footnote>
  <w:footnote w:type="continuationSeparator" w:id="0">
    <w:p w:rsidR="00CB3B79" w:rsidRDefault="00CB3B79" w:rsidP="0065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7708"/>
      <w:docPartObj>
        <w:docPartGallery w:val="Page Numbers (Top of Page)"/>
        <w:docPartUnique/>
      </w:docPartObj>
    </w:sdtPr>
    <w:sdtEndPr/>
    <w:sdtContent>
      <w:p w:rsidR="00CB3B79" w:rsidRDefault="00CB3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C8">
          <w:rPr>
            <w:noProof/>
          </w:rPr>
          <w:t>4</w:t>
        </w:r>
        <w:r>
          <w:fldChar w:fldCharType="end"/>
        </w:r>
      </w:p>
    </w:sdtContent>
  </w:sdt>
  <w:p w:rsidR="00CB3B79" w:rsidRDefault="00CB3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94C"/>
    <w:multiLevelType w:val="hybridMultilevel"/>
    <w:tmpl w:val="F614F056"/>
    <w:lvl w:ilvl="0" w:tplc="433254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3ED9"/>
    <w:multiLevelType w:val="hybridMultilevel"/>
    <w:tmpl w:val="33FA600A"/>
    <w:lvl w:ilvl="0" w:tplc="8A3ECF3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E57A3"/>
    <w:multiLevelType w:val="hybridMultilevel"/>
    <w:tmpl w:val="3A5C469A"/>
    <w:lvl w:ilvl="0" w:tplc="12D840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0"/>
    <w:rsid w:val="00003EF8"/>
    <w:rsid w:val="00022D6C"/>
    <w:rsid w:val="00037D3E"/>
    <w:rsid w:val="0004025C"/>
    <w:rsid w:val="0004776C"/>
    <w:rsid w:val="00054091"/>
    <w:rsid w:val="00062AC2"/>
    <w:rsid w:val="00063A8A"/>
    <w:rsid w:val="00067B53"/>
    <w:rsid w:val="00072E21"/>
    <w:rsid w:val="000771D7"/>
    <w:rsid w:val="00084240"/>
    <w:rsid w:val="000A1275"/>
    <w:rsid w:val="000C4047"/>
    <w:rsid w:val="000D7139"/>
    <w:rsid w:val="000E2133"/>
    <w:rsid w:val="000E7AEE"/>
    <w:rsid w:val="000E7C00"/>
    <w:rsid w:val="0011099F"/>
    <w:rsid w:val="00115D99"/>
    <w:rsid w:val="00121005"/>
    <w:rsid w:val="0013180A"/>
    <w:rsid w:val="00135C7C"/>
    <w:rsid w:val="0014416F"/>
    <w:rsid w:val="001543CA"/>
    <w:rsid w:val="00160395"/>
    <w:rsid w:val="00162202"/>
    <w:rsid w:val="001624C4"/>
    <w:rsid w:val="00163D28"/>
    <w:rsid w:val="00165F24"/>
    <w:rsid w:val="0017448E"/>
    <w:rsid w:val="0017690E"/>
    <w:rsid w:val="001811F9"/>
    <w:rsid w:val="00186174"/>
    <w:rsid w:val="00191386"/>
    <w:rsid w:val="001C318E"/>
    <w:rsid w:val="001C42E4"/>
    <w:rsid w:val="001D524A"/>
    <w:rsid w:val="001E17E0"/>
    <w:rsid w:val="001E7558"/>
    <w:rsid w:val="001F7CE9"/>
    <w:rsid w:val="002007D8"/>
    <w:rsid w:val="00200D75"/>
    <w:rsid w:val="002071D6"/>
    <w:rsid w:val="00212DA5"/>
    <w:rsid w:val="00216404"/>
    <w:rsid w:val="00217A68"/>
    <w:rsid w:val="0022148F"/>
    <w:rsid w:val="002219E7"/>
    <w:rsid w:val="00233D2E"/>
    <w:rsid w:val="00242F1A"/>
    <w:rsid w:val="0025329F"/>
    <w:rsid w:val="0026072F"/>
    <w:rsid w:val="00263250"/>
    <w:rsid w:val="002637CC"/>
    <w:rsid w:val="00272710"/>
    <w:rsid w:val="00286BD8"/>
    <w:rsid w:val="0029388D"/>
    <w:rsid w:val="00295594"/>
    <w:rsid w:val="002A1750"/>
    <w:rsid w:val="002A24A6"/>
    <w:rsid w:val="002A389C"/>
    <w:rsid w:val="002B165D"/>
    <w:rsid w:val="002B1CE3"/>
    <w:rsid w:val="002C1196"/>
    <w:rsid w:val="002C4FAA"/>
    <w:rsid w:val="002C7B0F"/>
    <w:rsid w:val="002D5EB0"/>
    <w:rsid w:val="002E2DC2"/>
    <w:rsid w:val="002E44D7"/>
    <w:rsid w:val="002F184C"/>
    <w:rsid w:val="003001FB"/>
    <w:rsid w:val="0030683F"/>
    <w:rsid w:val="00311621"/>
    <w:rsid w:val="00312211"/>
    <w:rsid w:val="00312D7E"/>
    <w:rsid w:val="00316FC3"/>
    <w:rsid w:val="00342BF5"/>
    <w:rsid w:val="00356D05"/>
    <w:rsid w:val="00356ED7"/>
    <w:rsid w:val="00360715"/>
    <w:rsid w:val="00361489"/>
    <w:rsid w:val="00373EB1"/>
    <w:rsid w:val="003853BB"/>
    <w:rsid w:val="00390ADF"/>
    <w:rsid w:val="003977B9"/>
    <w:rsid w:val="003C22FE"/>
    <w:rsid w:val="003D529E"/>
    <w:rsid w:val="003F2716"/>
    <w:rsid w:val="003F3678"/>
    <w:rsid w:val="003F74E2"/>
    <w:rsid w:val="00413152"/>
    <w:rsid w:val="00413B7C"/>
    <w:rsid w:val="00415145"/>
    <w:rsid w:val="0043395E"/>
    <w:rsid w:val="0045286B"/>
    <w:rsid w:val="004651B2"/>
    <w:rsid w:val="00477F8D"/>
    <w:rsid w:val="004A139E"/>
    <w:rsid w:val="004A6681"/>
    <w:rsid w:val="004A671D"/>
    <w:rsid w:val="004C49CA"/>
    <w:rsid w:val="004D30F2"/>
    <w:rsid w:val="004E4A02"/>
    <w:rsid w:val="004F2061"/>
    <w:rsid w:val="004F44F6"/>
    <w:rsid w:val="004F6883"/>
    <w:rsid w:val="00504FCB"/>
    <w:rsid w:val="00505B41"/>
    <w:rsid w:val="00511EA4"/>
    <w:rsid w:val="00512519"/>
    <w:rsid w:val="0053038C"/>
    <w:rsid w:val="00534E51"/>
    <w:rsid w:val="00535797"/>
    <w:rsid w:val="00540E32"/>
    <w:rsid w:val="005464FB"/>
    <w:rsid w:val="00550CA1"/>
    <w:rsid w:val="005524AD"/>
    <w:rsid w:val="00561041"/>
    <w:rsid w:val="005617B3"/>
    <w:rsid w:val="00572AC8"/>
    <w:rsid w:val="00592CC8"/>
    <w:rsid w:val="00594AE1"/>
    <w:rsid w:val="00594D63"/>
    <w:rsid w:val="005A63E7"/>
    <w:rsid w:val="005B0B17"/>
    <w:rsid w:val="005B25E5"/>
    <w:rsid w:val="005B3C5B"/>
    <w:rsid w:val="005C2ADE"/>
    <w:rsid w:val="005E3990"/>
    <w:rsid w:val="005E5B24"/>
    <w:rsid w:val="005E5C78"/>
    <w:rsid w:val="005F51B3"/>
    <w:rsid w:val="005F6C54"/>
    <w:rsid w:val="005F705B"/>
    <w:rsid w:val="005F72D9"/>
    <w:rsid w:val="005F7729"/>
    <w:rsid w:val="0060083C"/>
    <w:rsid w:val="00613172"/>
    <w:rsid w:val="00615D89"/>
    <w:rsid w:val="00622BDF"/>
    <w:rsid w:val="00631C0D"/>
    <w:rsid w:val="00632EB9"/>
    <w:rsid w:val="0063738C"/>
    <w:rsid w:val="0064699A"/>
    <w:rsid w:val="00646BEA"/>
    <w:rsid w:val="006502E5"/>
    <w:rsid w:val="0065084B"/>
    <w:rsid w:val="006544AC"/>
    <w:rsid w:val="00667DF4"/>
    <w:rsid w:val="0067220C"/>
    <w:rsid w:val="00672DCC"/>
    <w:rsid w:val="00673FD9"/>
    <w:rsid w:val="00690306"/>
    <w:rsid w:val="00694016"/>
    <w:rsid w:val="006A18EB"/>
    <w:rsid w:val="006A3235"/>
    <w:rsid w:val="006B3795"/>
    <w:rsid w:val="006E281E"/>
    <w:rsid w:val="006E41DF"/>
    <w:rsid w:val="006E7CF8"/>
    <w:rsid w:val="00701BB6"/>
    <w:rsid w:val="00712B59"/>
    <w:rsid w:val="00714B7E"/>
    <w:rsid w:val="0071625A"/>
    <w:rsid w:val="007168C0"/>
    <w:rsid w:val="007307D7"/>
    <w:rsid w:val="007367A8"/>
    <w:rsid w:val="00737C8B"/>
    <w:rsid w:val="0074263E"/>
    <w:rsid w:val="007463AA"/>
    <w:rsid w:val="00760627"/>
    <w:rsid w:val="00765EA6"/>
    <w:rsid w:val="00777C74"/>
    <w:rsid w:val="00785B61"/>
    <w:rsid w:val="007A0042"/>
    <w:rsid w:val="007B28F1"/>
    <w:rsid w:val="007B3749"/>
    <w:rsid w:val="007B583B"/>
    <w:rsid w:val="007C08FB"/>
    <w:rsid w:val="007E4EA9"/>
    <w:rsid w:val="007E73DF"/>
    <w:rsid w:val="008056DE"/>
    <w:rsid w:val="0081647F"/>
    <w:rsid w:val="0082662A"/>
    <w:rsid w:val="00833652"/>
    <w:rsid w:val="0083442F"/>
    <w:rsid w:val="00836721"/>
    <w:rsid w:val="0084326C"/>
    <w:rsid w:val="0084464B"/>
    <w:rsid w:val="00844E6B"/>
    <w:rsid w:val="008621DA"/>
    <w:rsid w:val="00862CC5"/>
    <w:rsid w:val="0087764E"/>
    <w:rsid w:val="00880D62"/>
    <w:rsid w:val="00887933"/>
    <w:rsid w:val="008948E4"/>
    <w:rsid w:val="008A0C9B"/>
    <w:rsid w:val="008A2CC8"/>
    <w:rsid w:val="008B330B"/>
    <w:rsid w:val="008C443E"/>
    <w:rsid w:val="008D23D2"/>
    <w:rsid w:val="008D3779"/>
    <w:rsid w:val="008E155C"/>
    <w:rsid w:val="008E35C0"/>
    <w:rsid w:val="009002B0"/>
    <w:rsid w:val="009207B5"/>
    <w:rsid w:val="00922D43"/>
    <w:rsid w:val="00923105"/>
    <w:rsid w:val="00931686"/>
    <w:rsid w:val="00932D01"/>
    <w:rsid w:val="00934F3E"/>
    <w:rsid w:val="009405BB"/>
    <w:rsid w:val="009505F5"/>
    <w:rsid w:val="009518E8"/>
    <w:rsid w:val="009538D9"/>
    <w:rsid w:val="00965ECB"/>
    <w:rsid w:val="00972687"/>
    <w:rsid w:val="0097787A"/>
    <w:rsid w:val="009836D8"/>
    <w:rsid w:val="00983784"/>
    <w:rsid w:val="009A3256"/>
    <w:rsid w:val="009B336F"/>
    <w:rsid w:val="009B777C"/>
    <w:rsid w:val="009F2265"/>
    <w:rsid w:val="009F3776"/>
    <w:rsid w:val="00A02FD9"/>
    <w:rsid w:val="00A113FC"/>
    <w:rsid w:val="00A132B5"/>
    <w:rsid w:val="00A15ED4"/>
    <w:rsid w:val="00A1712A"/>
    <w:rsid w:val="00A17810"/>
    <w:rsid w:val="00A22802"/>
    <w:rsid w:val="00A277C0"/>
    <w:rsid w:val="00A30E9C"/>
    <w:rsid w:val="00A33C5F"/>
    <w:rsid w:val="00A450A7"/>
    <w:rsid w:val="00A54D61"/>
    <w:rsid w:val="00A636EC"/>
    <w:rsid w:val="00A64B82"/>
    <w:rsid w:val="00A65B0F"/>
    <w:rsid w:val="00A678AD"/>
    <w:rsid w:val="00A70955"/>
    <w:rsid w:val="00A76B99"/>
    <w:rsid w:val="00AC62C7"/>
    <w:rsid w:val="00AC7A12"/>
    <w:rsid w:val="00AD079C"/>
    <w:rsid w:val="00AD26FB"/>
    <w:rsid w:val="00AD604B"/>
    <w:rsid w:val="00AD6CB5"/>
    <w:rsid w:val="00AE0ADC"/>
    <w:rsid w:val="00B055C2"/>
    <w:rsid w:val="00B13DE1"/>
    <w:rsid w:val="00B15A78"/>
    <w:rsid w:val="00B1713B"/>
    <w:rsid w:val="00B20971"/>
    <w:rsid w:val="00B231DE"/>
    <w:rsid w:val="00B27C40"/>
    <w:rsid w:val="00B33343"/>
    <w:rsid w:val="00B472A0"/>
    <w:rsid w:val="00B870D0"/>
    <w:rsid w:val="00BA60BA"/>
    <w:rsid w:val="00BC203F"/>
    <w:rsid w:val="00BC748A"/>
    <w:rsid w:val="00BC7E46"/>
    <w:rsid w:val="00BE5C1D"/>
    <w:rsid w:val="00BE7A69"/>
    <w:rsid w:val="00BF3DE7"/>
    <w:rsid w:val="00BF6F77"/>
    <w:rsid w:val="00C00595"/>
    <w:rsid w:val="00C04450"/>
    <w:rsid w:val="00C10015"/>
    <w:rsid w:val="00C1634F"/>
    <w:rsid w:val="00C21C09"/>
    <w:rsid w:val="00C235D2"/>
    <w:rsid w:val="00C26F52"/>
    <w:rsid w:val="00C355C8"/>
    <w:rsid w:val="00C44695"/>
    <w:rsid w:val="00C44FFA"/>
    <w:rsid w:val="00C451FE"/>
    <w:rsid w:val="00C55553"/>
    <w:rsid w:val="00C56632"/>
    <w:rsid w:val="00C803C8"/>
    <w:rsid w:val="00C80B5D"/>
    <w:rsid w:val="00C8301A"/>
    <w:rsid w:val="00C87400"/>
    <w:rsid w:val="00C879C3"/>
    <w:rsid w:val="00C940EA"/>
    <w:rsid w:val="00CA0AC2"/>
    <w:rsid w:val="00CA2C16"/>
    <w:rsid w:val="00CA4AC0"/>
    <w:rsid w:val="00CA68C2"/>
    <w:rsid w:val="00CB3B79"/>
    <w:rsid w:val="00CC2917"/>
    <w:rsid w:val="00CC5186"/>
    <w:rsid w:val="00CC5781"/>
    <w:rsid w:val="00CD0E36"/>
    <w:rsid w:val="00CD13DE"/>
    <w:rsid w:val="00CE1267"/>
    <w:rsid w:val="00CF46C1"/>
    <w:rsid w:val="00CF532B"/>
    <w:rsid w:val="00D14207"/>
    <w:rsid w:val="00D2238C"/>
    <w:rsid w:val="00D32CFC"/>
    <w:rsid w:val="00D32F11"/>
    <w:rsid w:val="00D563F0"/>
    <w:rsid w:val="00D5713A"/>
    <w:rsid w:val="00D6003D"/>
    <w:rsid w:val="00D65276"/>
    <w:rsid w:val="00D73CA3"/>
    <w:rsid w:val="00D77458"/>
    <w:rsid w:val="00D80102"/>
    <w:rsid w:val="00DA0947"/>
    <w:rsid w:val="00DA16A2"/>
    <w:rsid w:val="00DC0586"/>
    <w:rsid w:val="00DC46BE"/>
    <w:rsid w:val="00DC7321"/>
    <w:rsid w:val="00E00491"/>
    <w:rsid w:val="00E01C9B"/>
    <w:rsid w:val="00E11864"/>
    <w:rsid w:val="00E1423B"/>
    <w:rsid w:val="00E17607"/>
    <w:rsid w:val="00E34E0A"/>
    <w:rsid w:val="00E4032D"/>
    <w:rsid w:val="00E56D58"/>
    <w:rsid w:val="00E62E83"/>
    <w:rsid w:val="00E6501F"/>
    <w:rsid w:val="00E71B35"/>
    <w:rsid w:val="00E81B49"/>
    <w:rsid w:val="00EA3774"/>
    <w:rsid w:val="00EB1875"/>
    <w:rsid w:val="00EC7C5D"/>
    <w:rsid w:val="00ED12BC"/>
    <w:rsid w:val="00EE094A"/>
    <w:rsid w:val="00EE345B"/>
    <w:rsid w:val="00F1182D"/>
    <w:rsid w:val="00F12BE6"/>
    <w:rsid w:val="00F25F6C"/>
    <w:rsid w:val="00F4068F"/>
    <w:rsid w:val="00F42FE4"/>
    <w:rsid w:val="00F4435E"/>
    <w:rsid w:val="00F51D41"/>
    <w:rsid w:val="00F5433B"/>
    <w:rsid w:val="00F56B76"/>
    <w:rsid w:val="00F57CFA"/>
    <w:rsid w:val="00F61D0A"/>
    <w:rsid w:val="00F90027"/>
    <w:rsid w:val="00F95F1D"/>
    <w:rsid w:val="00FC31C1"/>
    <w:rsid w:val="00FC5D11"/>
    <w:rsid w:val="00FD5B11"/>
    <w:rsid w:val="00FE63AA"/>
    <w:rsid w:val="00FE77C8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8034-514E-4B5F-AD7F-708590A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Наталья П. Алышева</cp:lastModifiedBy>
  <cp:revision>37</cp:revision>
  <cp:lastPrinted>2019-11-29T02:04:00Z</cp:lastPrinted>
  <dcterms:created xsi:type="dcterms:W3CDTF">2019-11-25T05:51:00Z</dcterms:created>
  <dcterms:modified xsi:type="dcterms:W3CDTF">2019-12-01T23:30:00Z</dcterms:modified>
</cp:coreProperties>
</file>