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D7" w:rsidRDefault="00C534D7" w:rsidP="00C534D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8271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56885">
        <w:rPr>
          <w:rFonts w:ascii="Times New Roman" w:hAnsi="Times New Roman"/>
          <w:b/>
          <w:sz w:val="28"/>
          <w:szCs w:val="28"/>
        </w:rPr>
        <w:t>принятых решениях и мерах по результату внесенного представления</w:t>
      </w:r>
      <w:r w:rsidRPr="00087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Pr="00C534D7">
        <w:rPr>
          <w:rFonts w:ascii="Times New Roman" w:hAnsi="Times New Roman" w:cs="Times New Roman"/>
          <w:b/>
          <w:sz w:val="28"/>
          <w:szCs w:val="28"/>
        </w:rPr>
        <w:t>администрации Пограничного муниципального района Приморского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контрольного мероприятия </w:t>
      </w:r>
      <w:r w:rsidRPr="00087785">
        <w:rPr>
          <w:rFonts w:ascii="Times New Roman" w:hAnsi="Times New Roman" w:cs="Times New Roman"/>
          <w:b/>
          <w:sz w:val="28"/>
          <w:szCs w:val="28"/>
        </w:rPr>
        <w:t>«</w:t>
      </w:r>
      <w:r w:rsidRPr="00EB1212">
        <w:rPr>
          <w:rFonts w:ascii="Times New Roman" w:hAnsi="Times New Roman" w:cs="Times New Roman"/>
          <w:b/>
          <w:sz w:val="28"/>
          <w:szCs w:val="28"/>
        </w:rPr>
        <w:t>Внешняя проверка годового отчета Пограничного МР об исполнении местного бюджета за 2015 год</w:t>
      </w:r>
      <w:r w:rsidRPr="0008778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534D7" w:rsidRPr="00EB1212" w:rsidRDefault="00C534D7" w:rsidP="00C534D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Представление снято с контроля 20.06</w:t>
      </w:r>
      <w:r w:rsidRPr="00DC1D9F">
        <w:rPr>
          <w:rFonts w:eastAsiaTheme="minorHAnsi"/>
          <w:sz w:val="28"/>
          <w:szCs w:val="28"/>
          <w:lang w:eastAsia="en-US"/>
        </w:rPr>
        <w:t xml:space="preserve">.2016 в соответствии с </w:t>
      </w:r>
      <w:bookmarkStart w:id="0" w:name="_GoBack"/>
      <w:bookmarkEnd w:id="0"/>
      <w:r w:rsidRPr="00DC1D9F">
        <w:rPr>
          <w:rFonts w:eastAsiaTheme="minorHAnsi"/>
          <w:sz w:val="28"/>
          <w:szCs w:val="28"/>
          <w:lang w:eastAsia="en-US"/>
        </w:rPr>
        <w:t>принятыми</w:t>
      </w:r>
      <w:r>
        <w:rPr>
          <w:rFonts w:eastAsiaTheme="minorHAnsi"/>
          <w:sz w:val="28"/>
          <w:szCs w:val="28"/>
          <w:lang w:eastAsia="en-US"/>
        </w:rPr>
        <w:t xml:space="preserve"> мерами по устранению нарушений</w:t>
      </w:r>
      <w:r w:rsidRPr="00EB1212">
        <w:rPr>
          <w:sz w:val="28"/>
          <w:szCs w:val="28"/>
        </w:rPr>
        <w:t>:</w:t>
      </w:r>
    </w:p>
    <w:p w:rsidR="00C534D7" w:rsidRPr="00EB1212" w:rsidRDefault="00C534D7" w:rsidP="00C53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12">
        <w:rPr>
          <w:rFonts w:ascii="Times New Roman" w:hAnsi="Times New Roman" w:cs="Times New Roman"/>
          <w:sz w:val="28"/>
          <w:szCs w:val="28"/>
        </w:rPr>
        <w:t>МУП Приморье оплатило в районный бюджет часть прибыли, остающейся после уплаты налогов и иных обязательных платежей за 2014 год в размере 186,0 тыс. рублей, а также сумму начисленных пеней в размере 22,5 тыс. рублей.</w:t>
      </w:r>
    </w:p>
    <w:sectPr w:rsidR="00C534D7" w:rsidRPr="00EB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D7"/>
    <w:rsid w:val="00920A58"/>
    <w:rsid w:val="00A96420"/>
    <w:rsid w:val="00C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F77D7-186E-4432-B57B-4654BC70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5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534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2</cp:revision>
  <dcterms:created xsi:type="dcterms:W3CDTF">2017-03-20T03:48:00Z</dcterms:created>
  <dcterms:modified xsi:type="dcterms:W3CDTF">2017-03-30T06:07:00Z</dcterms:modified>
</cp:coreProperties>
</file>