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2F" w:rsidRPr="005F3143" w:rsidRDefault="0071012F" w:rsidP="00822A39">
      <w:pPr>
        <w:spacing w:line="240" w:lineRule="auto"/>
        <w:ind w:right="-2" w:firstLine="0"/>
        <w:rPr>
          <w:snapToGrid w:val="0"/>
          <w:szCs w:val="28"/>
        </w:rPr>
      </w:pPr>
    </w:p>
    <w:p w:rsidR="0071012F" w:rsidRPr="00822A39" w:rsidRDefault="0071012F" w:rsidP="00822A39">
      <w:pPr>
        <w:spacing w:line="240" w:lineRule="auto"/>
        <w:ind w:right="-2" w:firstLine="567"/>
        <w:jc w:val="center"/>
        <w:rPr>
          <w:b/>
          <w:snapToGrid w:val="0"/>
          <w:szCs w:val="28"/>
        </w:rPr>
      </w:pPr>
      <w:r w:rsidRPr="00822A39">
        <w:rPr>
          <w:b/>
          <w:snapToGrid w:val="0"/>
          <w:szCs w:val="28"/>
        </w:rPr>
        <w:t>Информация</w:t>
      </w:r>
    </w:p>
    <w:p w:rsidR="00270CAC" w:rsidRPr="00822A39" w:rsidRDefault="0071012F" w:rsidP="00E2565B">
      <w:pPr>
        <w:spacing w:line="240" w:lineRule="auto"/>
        <w:ind w:right="-2" w:firstLine="567"/>
        <w:jc w:val="center"/>
        <w:rPr>
          <w:b/>
          <w:snapToGrid w:val="0"/>
          <w:szCs w:val="28"/>
        </w:rPr>
      </w:pPr>
      <w:r w:rsidRPr="00822A39">
        <w:rPr>
          <w:b/>
          <w:snapToGrid w:val="0"/>
          <w:szCs w:val="28"/>
        </w:rPr>
        <w:t xml:space="preserve">о результатах </w:t>
      </w:r>
      <w:r w:rsidR="00571D51" w:rsidRPr="00822A39">
        <w:rPr>
          <w:b/>
          <w:snapToGrid w:val="0"/>
          <w:szCs w:val="28"/>
        </w:rPr>
        <w:t>контрольного мероприятия</w:t>
      </w:r>
    </w:p>
    <w:p w:rsidR="0071012F" w:rsidRPr="00270CAC" w:rsidRDefault="00056EA7" w:rsidP="00A140C7">
      <w:pPr>
        <w:spacing w:line="240" w:lineRule="auto"/>
        <w:ind w:right="-2" w:firstLine="0"/>
        <w:jc w:val="center"/>
        <w:rPr>
          <w:snapToGrid w:val="0"/>
          <w:szCs w:val="28"/>
        </w:rPr>
      </w:pPr>
      <w:r w:rsidRPr="00056EA7">
        <w:rPr>
          <w:b/>
          <w:snapToGrid w:val="0"/>
          <w:szCs w:val="28"/>
        </w:rPr>
        <w:t xml:space="preserve">"Проверка целевого и эффективного использования бюджетных средств, выделенных на мероприятия подпрограммы 2 "Пожарная безопасность" на 2013-2020 годы государственной программы Приморского края "Защита населения и территории от чрезвычайных ситуаций, обеспечение пожарной безопасности людей на водных объектах Приморского края" на 2013-2020 годы, утвержденной постановлением Администрации Приморского края от 07.12.2012 № 386-па" за 2017 год и истекший период 2018 года </w:t>
      </w:r>
      <w:r w:rsidR="0071012F" w:rsidRPr="00822A39">
        <w:rPr>
          <w:b/>
          <w:snapToGrid w:val="0"/>
          <w:szCs w:val="28"/>
        </w:rPr>
        <w:t>______________________________________________________________</w:t>
      </w:r>
      <w:r>
        <w:rPr>
          <w:b/>
          <w:snapToGrid w:val="0"/>
          <w:szCs w:val="28"/>
        </w:rPr>
        <w:t>____</w:t>
      </w:r>
    </w:p>
    <w:p w:rsidR="008D657C" w:rsidRPr="008D657C" w:rsidRDefault="00A140C7" w:rsidP="00056EA7">
      <w:pPr>
        <w:spacing w:line="240" w:lineRule="auto"/>
        <w:rPr>
          <w:snapToGrid w:val="0"/>
          <w:szCs w:val="28"/>
        </w:rPr>
      </w:pPr>
      <w:r>
        <w:rPr>
          <w:snapToGrid w:val="0"/>
          <w:szCs w:val="28"/>
        </w:rPr>
        <w:t>К</w:t>
      </w:r>
      <w:r w:rsidRPr="00A140C7">
        <w:rPr>
          <w:snapToGrid w:val="0"/>
          <w:szCs w:val="28"/>
        </w:rPr>
        <w:t>онтрольно</w:t>
      </w:r>
      <w:r>
        <w:rPr>
          <w:snapToGrid w:val="0"/>
          <w:szCs w:val="28"/>
        </w:rPr>
        <w:t>е</w:t>
      </w:r>
      <w:r w:rsidRPr="00A140C7">
        <w:rPr>
          <w:snapToGrid w:val="0"/>
          <w:szCs w:val="28"/>
        </w:rPr>
        <w:t xml:space="preserve"> мероприяти</w:t>
      </w:r>
      <w:r>
        <w:rPr>
          <w:snapToGrid w:val="0"/>
          <w:szCs w:val="28"/>
        </w:rPr>
        <w:t>е</w:t>
      </w:r>
      <w:r w:rsidRPr="00A140C7">
        <w:rPr>
          <w:snapToGrid w:val="0"/>
          <w:szCs w:val="28"/>
        </w:rPr>
        <w:t xml:space="preserve"> </w:t>
      </w:r>
      <w:r w:rsidR="0071012F" w:rsidRPr="00270CAC">
        <w:rPr>
          <w:snapToGrid w:val="0"/>
          <w:szCs w:val="28"/>
        </w:rPr>
        <w:t>проведе</w:t>
      </w:r>
      <w:r w:rsidR="00270CAC" w:rsidRPr="00270CAC">
        <w:rPr>
          <w:snapToGrid w:val="0"/>
          <w:szCs w:val="28"/>
        </w:rPr>
        <w:t>но в соответствии с пунктом 2.</w:t>
      </w:r>
      <w:r w:rsidR="00056EA7">
        <w:rPr>
          <w:snapToGrid w:val="0"/>
          <w:szCs w:val="28"/>
        </w:rPr>
        <w:t>8.4</w:t>
      </w:r>
      <w:r w:rsidR="008D4BED" w:rsidRPr="00270CAC">
        <w:rPr>
          <w:snapToGrid w:val="0"/>
          <w:szCs w:val="28"/>
        </w:rPr>
        <w:t xml:space="preserve"> плана </w:t>
      </w:r>
      <w:r w:rsidR="00FF537F" w:rsidRPr="00270CAC">
        <w:rPr>
          <w:snapToGrid w:val="0"/>
          <w:szCs w:val="28"/>
        </w:rPr>
        <w:t xml:space="preserve">работы </w:t>
      </w:r>
      <w:r w:rsidR="008D4BED" w:rsidRPr="00270CAC">
        <w:rPr>
          <w:snapToGrid w:val="0"/>
          <w:szCs w:val="28"/>
        </w:rPr>
        <w:t>Контрольно-счётной</w:t>
      </w:r>
      <w:r w:rsidR="00270CAC" w:rsidRPr="00270CAC">
        <w:rPr>
          <w:snapToGrid w:val="0"/>
          <w:szCs w:val="28"/>
        </w:rPr>
        <w:t xml:space="preserve"> палаты Приморского края на 2018</w:t>
      </w:r>
      <w:r w:rsidR="008D4BED" w:rsidRPr="00270CAC">
        <w:rPr>
          <w:snapToGrid w:val="0"/>
          <w:szCs w:val="28"/>
        </w:rPr>
        <w:t xml:space="preserve"> год. </w:t>
      </w:r>
      <w:r w:rsidR="008D657C">
        <w:rPr>
          <w:snapToGrid w:val="0"/>
          <w:szCs w:val="28"/>
        </w:rPr>
        <w:t>В</w:t>
      </w:r>
      <w:r w:rsidR="008D657C" w:rsidRPr="008D657C">
        <w:rPr>
          <w:snapToGrid w:val="0"/>
          <w:szCs w:val="28"/>
        </w:rPr>
        <w:t xml:space="preserve"> результате </w:t>
      </w:r>
      <w:r w:rsidR="008D657C">
        <w:rPr>
          <w:snapToGrid w:val="0"/>
          <w:szCs w:val="28"/>
        </w:rPr>
        <w:t>проверки</w:t>
      </w:r>
      <w:r w:rsidR="008D657C" w:rsidRPr="008D657C">
        <w:rPr>
          <w:snapToGrid w:val="0"/>
          <w:szCs w:val="28"/>
        </w:rPr>
        <w:t xml:space="preserve"> установлено следующее.</w:t>
      </w:r>
    </w:p>
    <w:p w:rsidR="00056EA7" w:rsidRPr="00056EA7" w:rsidRDefault="00056EA7" w:rsidP="00056EA7">
      <w:pPr>
        <w:spacing w:line="240" w:lineRule="auto"/>
        <w:rPr>
          <w:snapToGrid w:val="0"/>
          <w:szCs w:val="28"/>
        </w:rPr>
      </w:pPr>
      <w:r w:rsidRPr="00056EA7">
        <w:rPr>
          <w:snapToGrid w:val="0"/>
          <w:szCs w:val="28"/>
        </w:rPr>
        <w:t>В проверяемом периоде ответственным исполнителем Подпрограммы 2 "Пожарная безопасность" (далее – Подпрограмма 2) являлся департамент гражданской защиты ПК, соисполнителями – департаменты информационной политики ПК и градостроительства ПК.</w:t>
      </w:r>
    </w:p>
    <w:p w:rsidR="00056EA7" w:rsidRPr="00056EA7" w:rsidRDefault="00056EA7" w:rsidP="00056EA7">
      <w:pPr>
        <w:spacing w:line="240" w:lineRule="auto"/>
        <w:rPr>
          <w:snapToGrid w:val="0"/>
          <w:szCs w:val="28"/>
        </w:rPr>
      </w:pPr>
      <w:r>
        <w:rPr>
          <w:snapToGrid w:val="0"/>
          <w:szCs w:val="28"/>
        </w:rPr>
        <w:t>З</w:t>
      </w:r>
      <w:r w:rsidRPr="00056EA7">
        <w:rPr>
          <w:snapToGrid w:val="0"/>
          <w:szCs w:val="28"/>
        </w:rPr>
        <w:t xml:space="preserve">начительное влияние на реализацию мероприятий Подпрограммы 2 в проверяемом периоде оказало длительное внесение изменений в Программу, </w:t>
      </w:r>
      <w:r>
        <w:rPr>
          <w:snapToGrid w:val="0"/>
          <w:szCs w:val="28"/>
        </w:rPr>
        <w:t>вследствие чего</w:t>
      </w:r>
      <w:r w:rsidRPr="00056EA7">
        <w:rPr>
          <w:snapToGrid w:val="0"/>
          <w:szCs w:val="28"/>
        </w:rPr>
        <w:t xml:space="preserve"> не реализованы отдельные мероприятия.</w:t>
      </w:r>
    </w:p>
    <w:p w:rsidR="00056EA7" w:rsidRPr="00056EA7" w:rsidRDefault="00463976" w:rsidP="00056EA7">
      <w:pPr>
        <w:spacing w:line="240" w:lineRule="auto"/>
        <w:rPr>
          <w:snapToGrid w:val="0"/>
          <w:szCs w:val="28"/>
        </w:rPr>
      </w:pPr>
      <w:r w:rsidRPr="00DA1877">
        <w:rPr>
          <w:snapToGrid w:val="0"/>
          <w:szCs w:val="28"/>
        </w:rPr>
        <w:t>С</w:t>
      </w:r>
      <w:r w:rsidR="00056EA7" w:rsidRPr="00DA1877">
        <w:rPr>
          <w:snapToGrid w:val="0"/>
          <w:szCs w:val="28"/>
        </w:rPr>
        <w:t>огласовани</w:t>
      </w:r>
      <w:r w:rsidRPr="00DA1877">
        <w:rPr>
          <w:snapToGrid w:val="0"/>
          <w:szCs w:val="28"/>
        </w:rPr>
        <w:t>е</w:t>
      </w:r>
      <w:r w:rsidR="00056EA7" w:rsidRPr="00DA1877">
        <w:rPr>
          <w:snapToGrid w:val="0"/>
          <w:szCs w:val="28"/>
        </w:rPr>
        <w:t xml:space="preserve"> проведения закупок Координационным советом и их организация департаментами влияет на срок фактического приобретения товаров, работ, услуг. Конкурсные процедуры занимают от 1,5 до 2 месяцев, и в случае позднего проведения заседания Координационного совета срок приобретения товаров, услуг сдвигается, что </w:t>
      </w:r>
      <w:r w:rsidRPr="00DA1877">
        <w:rPr>
          <w:snapToGrid w:val="0"/>
          <w:szCs w:val="28"/>
        </w:rPr>
        <w:t>затягивает</w:t>
      </w:r>
      <w:r w:rsidR="00056EA7" w:rsidRPr="00DA1877">
        <w:rPr>
          <w:snapToGrid w:val="0"/>
          <w:szCs w:val="28"/>
        </w:rPr>
        <w:t xml:space="preserve"> реализацию мероприятий Подпрограммы 2 в целом.</w:t>
      </w:r>
    </w:p>
    <w:p w:rsidR="00056EA7" w:rsidRPr="00056EA7" w:rsidRDefault="00056EA7" w:rsidP="00056EA7">
      <w:pPr>
        <w:spacing w:line="240" w:lineRule="auto"/>
        <w:rPr>
          <w:snapToGrid w:val="0"/>
          <w:szCs w:val="28"/>
        </w:rPr>
      </w:pPr>
      <w:r w:rsidRPr="00056EA7">
        <w:rPr>
          <w:snapToGrid w:val="0"/>
          <w:szCs w:val="28"/>
        </w:rPr>
        <w:t>Департаментом гражданской защиты ПК не инициировано внесение изменений в постановление Администрации Приморского края</w:t>
      </w:r>
      <w:r>
        <w:rPr>
          <w:snapToGrid w:val="0"/>
          <w:szCs w:val="28"/>
        </w:rPr>
        <w:t>,</w:t>
      </w:r>
      <w:r w:rsidRPr="00056EA7">
        <w:rPr>
          <w:snapToGrid w:val="0"/>
          <w:szCs w:val="28"/>
        </w:rPr>
        <w:t xml:space="preserve"> устанавливающего </w:t>
      </w:r>
      <w:r>
        <w:rPr>
          <w:snapToGrid w:val="0"/>
          <w:szCs w:val="28"/>
        </w:rPr>
        <w:t>н</w:t>
      </w:r>
      <w:r w:rsidRPr="00056EA7">
        <w:rPr>
          <w:snapToGrid w:val="0"/>
          <w:szCs w:val="28"/>
        </w:rPr>
        <w:t xml:space="preserve">ормы табельной </w:t>
      </w:r>
      <w:proofErr w:type="spellStart"/>
      <w:r w:rsidRPr="00056EA7">
        <w:rPr>
          <w:snapToGrid w:val="0"/>
          <w:szCs w:val="28"/>
        </w:rPr>
        <w:t>положенности</w:t>
      </w:r>
      <w:proofErr w:type="spellEnd"/>
      <w:r w:rsidRPr="00056EA7">
        <w:rPr>
          <w:snapToGrid w:val="0"/>
          <w:szCs w:val="28"/>
        </w:rPr>
        <w:t xml:space="preserve"> и расхода противопожарного, технологического и гаражного оборудования для противопожарной службы Приморского края в соответствии с имеющейся фактической потребностью учреждений противопожарной службы Приморского края. Таким образом отсутствует возможность оценить фактическое состояние оснащенности подразделений противопожарной службы Приморского края автомобильной техникой, оборудованием и вооружением.</w:t>
      </w:r>
    </w:p>
    <w:p w:rsidR="00056EA7" w:rsidRPr="00056EA7" w:rsidRDefault="00056EA7" w:rsidP="00056EA7">
      <w:pPr>
        <w:spacing w:line="240" w:lineRule="auto"/>
        <w:rPr>
          <w:snapToGrid w:val="0"/>
          <w:szCs w:val="28"/>
        </w:rPr>
      </w:pPr>
      <w:r w:rsidRPr="00056EA7">
        <w:rPr>
          <w:snapToGrid w:val="0"/>
          <w:szCs w:val="28"/>
        </w:rPr>
        <w:t>Департаментом гражданской защиты ПК контроль за деятельностью подведомственных краевых государственных учреждений не осуществлен, поскольку в ходе встречного контрольного мероприятия, проведенного в ГКУ по пожарной безопасности, ГОЧС, выявлено</w:t>
      </w:r>
      <w:r w:rsidR="00463976">
        <w:rPr>
          <w:snapToGrid w:val="0"/>
          <w:szCs w:val="28"/>
        </w:rPr>
        <w:t xml:space="preserve"> </w:t>
      </w:r>
      <w:r w:rsidRPr="00056EA7">
        <w:rPr>
          <w:snapToGrid w:val="0"/>
          <w:szCs w:val="28"/>
        </w:rPr>
        <w:t>искажение бюджетной отчетности</w:t>
      </w:r>
      <w:r w:rsidR="00463976">
        <w:rPr>
          <w:snapToGrid w:val="0"/>
          <w:szCs w:val="28"/>
        </w:rPr>
        <w:t xml:space="preserve"> и </w:t>
      </w:r>
      <w:r w:rsidRPr="00056EA7">
        <w:rPr>
          <w:snapToGrid w:val="0"/>
          <w:szCs w:val="28"/>
        </w:rPr>
        <w:t>нецелевое использование средств краевого бюджета учреждением в общей сумме 781,35 тыс. рублей.</w:t>
      </w:r>
    </w:p>
    <w:p w:rsidR="00056EA7" w:rsidRPr="00056EA7" w:rsidRDefault="00056EA7" w:rsidP="00056EA7">
      <w:pPr>
        <w:spacing w:line="240" w:lineRule="auto"/>
        <w:rPr>
          <w:snapToGrid w:val="0"/>
          <w:szCs w:val="28"/>
        </w:rPr>
      </w:pPr>
      <w:r w:rsidRPr="00056EA7">
        <w:rPr>
          <w:snapToGrid w:val="0"/>
          <w:szCs w:val="28"/>
        </w:rPr>
        <w:t>В годовом отчете о ходе реализации и</w:t>
      </w:r>
      <w:r w:rsidR="00463976">
        <w:rPr>
          <w:snapToGrid w:val="0"/>
          <w:szCs w:val="28"/>
        </w:rPr>
        <w:t xml:space="preserve"> оценке эффективности Программы</w:t>
      </w:r>
      <w:r w:rsidRPr="00056EA7">
        <w:rPr>
          <w:snapToGrid w:val="0"/>
          <w:szCs w:val="28"/>
        </w:rPr>
        <w:t xml:space="preserve"> приведены недостоверные фактические значения показателей в Подпрограмме 2: "Укомплектованность подразделений государственной противопожарной службы Приморского края пожарной техникой" и </w:t>
      </w:r>
      <w:r w:rsidRPr="00056EA7">
        <w:rPr>
          <w:snapToGrid w:val="0"/>
          <w:szCs w:val="28"/>
        </w:rPr>
        <w:lastRenderedPageBreak/>
        <w:t>"Укомплектованность подразделений государственной противопожарной службы Приморского края средствами защиты и пожарно-технического вооружения".</w:t>
      </w:r>
    </w:p>
    <w:p w:rsidR="00056EA7" w:rsidRPr="00056EA7" w:rsidRDefault="00056EA7" w:rsidP="00056EA7">
      <w:pPr>
        <w:spacing w:line="240" w:lineRule="auto"/>
        <w:rPr>
          <w:snapToGrid w:val="0"/>
          <w:szCs w:val="28"/>
        </w:rPr>
      </w:pPr>
      <w:r w:rsidRPr="00056EA7">
        <w:rPr>
          <w:snapToGrid w:val="0"/>
          <w:szCs w:val="28"/>
        </w:rPr>
        <w:t xml:space="preserve">Также в ходе проверки установлено, что Администраций Приморского края </w:t>
      </w:r>
      <w:r w:rsidR="00DA1877" w:rsidRPr="00056EA7">
        <w:rPr>
          <w:snapToGrid w:val="0"/>
          <w:szCs w:val="28"/>
        </w:rPr>
        <w:t>не утверждены</w:t>
      </w:r>
      <w:r w:rsidR="00DA1877" w:rsidRPr="00056EA7">
        <w:rPr>
          <w:snapToGrid w:val="0"/>
          <w:szCs w:val="28"/>
        </w:rPr>
        <w:t xml:space="preserve"> </w:t>
      </w:r>
      <w:r w:rsidRPr="00056EA7">
        <w:rPr>
          <w:snapToGrid w:val="0"/>
          <w:szCs w:val="28"/>
        </w:rPr>
        <w:t xml:space="preserve">порядки предоставления мер социальной поддержки работникам противопожарной службы Приморского края и </w:t>
      </w:r>
      <w:proofErr w:type="gramStart"/>
      <w:r w:rsidRPr="00056EA7">
        <w:rPr>
          <w:snapToGrid w:val="0"/>
          <w:szCs w:val="28"/>
        </w:rPr>
        <w:t>добровольным</w:t>
      </w:r>
      <w:r w:rsidR="00AF3AC3">
        <w:rPr>
          <w:snapToGrid w:val="0"/>
          <w:szCs w:val="28"/>
        </w:rPr>
        <w:t xml:space="preserve"> </w:t>
      </w:r>
      <w:bookmarkStart w:id="0" w:name="_GoBack"/>
      <w:bookmarkEnd w:id="0"/>
      <w:r w:rsidRPr="00056EA7">
        <w:rPr>
          <w:snapToGrid w:val="0"/>
          <w:szCs w:val="28"/>
        </w:rPr>
        <w:t>пожарным</w:t>
      </w:r>
      <w:proofErr w:type="gramEnd"/>
      <w:r w:rsidRPr="00056EA7">
        <w:rPr>
          <w:snapToGrid w:val="0"/>
          <w:szCs w:val="28"/>
        </w:rPr>
        <w:t xml:space="preserve"> и членам их семей погибших (умерших) работников добровольной пожарной охраны и добровольных пожарных.</w:t>
      </w:r>
    </w:p>
    <w:p w:rsidR="00056EA7" w:rsidRPr="00056EA7" w:rsidRDefault="00056EA7" w:rsidP="00056EA7">
      <w:pPr>
        <w:spacing w:line="240" w:lineRule="auto"/>
        <w:rPr>
          <w:snapToGrid w:val="0"/>
          <w:szCs w:val="28"/>
        </w:rPr>
      </w:pPr>
      <w:r w:rsidRPr="00056EA7">
        <w:rPr>
          <w:snapToGrid w:val="0"/>
          <w:szCs w:val="28"/>
        </w:rPr>
        <w:t xml:space="preserve">По результатам контрольного мероприятия внесены представления о принятии мер по устранению нарушений </w:t>
      </w:r>
      <w:proofErr w:type="spellStart"/>
      <w:r w:rsidRPr="00056EA7">
        <w:rPr>
          <w:snapToGrid w:val="0"/>
          <w:szCs w:val="28"/>
        </w:rPr>
        <w:t>и.о</w:t>
      </w:r>
      <w:proofErr w:type="spellEnd"/>
      <w:r w:rsidRPr="00056EA7">
        <w:rPr>
          <w:snapToGrid w:val="0"/>
          <w:szCs w:val="28"/>
        </w:rPr>
        <w:t>. директоров департаментов гражданской защиты Приморского края, градостроительства Приморского края, информационной политики Приморского края, директору государственного казенного учреждения Приморского края по пожарной безопасности, делам гражданской обороны, защите населения и территорий от чрезвычайных ситуаций.</w:t>
      </w:r>
    </w:p>
    <w:p w:rsidR="00056EA7" w:rsidRPr="00056EA7" w:rsidRDefault="00056EA7" w:rsidP="00056EA7">
      <w:pPr>
        <w:spacing w:line="240" w:lineRule="auto"/>
        <w:rPr>
          <w:snapToGrid w:val="0"/>
          <w:szCs w:val="28"/>
        </w:rPr>
      </w:pPr>
      <w:r w:rsidRPr="00056EA7">
        <w:rPr>
          <w:snapToGrid w:val="0"/>
          <w:szCs w:val="28"/>
        </w:rPr>
        <w:t>Направлены информационные письма о результатах данного контрольного мероприятия вице-губернатору Приморского края, курирующему деятельность департамента гражданской защиты Приморского края, в департаменты земельных и имущественных отношений Приморского края, государственных программ и внутреннего государственного финансового контроля Приморского края, в правовой департамент Администрации Приморского края.</w:t>
      </w:r>
    </w:p>
    <w:p w:rsidR="008D657C" w:rsidRPr="00A140C7" w:rsidRDefault="00056EA7" w:rsidP="00056EA7">
      <w:pPr>
        <w:spacing w:line="240" w:lineRule="auto"/>
        <w:rPr>
          <w:snapToGrid w:val="0"/>
          <w:szCs w:val="28"/>
        </w:rPr>
      </w:pPr>
      <w:r w:rsidRPr="00056EA7">
        <w:rPr>
          <w:snapToGrid w:val="0"/>
          <w:szCs w:val="28"/>
        </w:rPr>
        <w:t>Отчет о контрольном мероприятии направлен в Законодательное Собрание Приморского края.</w:t>
      </w:r>
    </w:p>
    <w:sectPr w:rsidR="008D657C" w:rsidRPr="00A140C7" w:rsidSect="00C13D33">
      <w:headerReference w:type="default" r:id="rId6"/>
      <w:pgSz w:w="11906" w:h="16838"/>
      <w:pgMar w:top="28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A2" w:rsidRDefault="00DD40A2" w:rsidP="00273E61">
      <w:pPr>
        <w:spacing w:line="240" w:lineRule="auto"/>
      </w:pPr>
      <w:r>
        <w:separator/>
      </w:r>
    </w:p>
  </w:endnote>
  <w:endnote w:type="continuationSeparator" w:id="0">
    <w:p w:rsidR="00DD40A2" w:rsidRDefault="00DD40A2" w:rsidP="00273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A2" w:rsidRDefault="00DD40A2" w:rsidP="00273E61">
      <w:pPr>
        <w:spacing w:line="240" w:lineRule="auto"/>
      </w:pPr>
      <w:r>
        <w:separator/>
      </w:r>
    </w:p>
  </w:footnote>
  <w:footnote w:type="continuationSeparator" w:id="0">
    <w:p w:rsidR="00DD40A2" w:rsidRDefault="00DD40A2" w:rsidP="00273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96886"/>
      <w:docPartObj>
        <w:docPartGallery w:val="Page Numbers (Top of Page)"/>
        <w:docPartUnique/>
      </w:docPartObj>
    </w:sdtPr>
    <w:sdtEndPr/>
    <w:sdtContent>
      <w:p w:rsidR="00273E61" w:rsidRDefault="00A34697">
        <w:pPr>
          <w:pStyle w:val="a4"/>
          <w:jc w:val="center"/>
        </w:pPr>
        <w:r>
          <w:fldChar w:fldCharType="begin"/>
        </w:r>
        <w:r w:rsidR="00273E61">
          <w:instrText>PAGE   \* MERGEFORMAT</w:instrText>
        </w:r>
        <w:r>
          <w:fldChar w:fldCharType="separate"/>
        </w:r>
        <w:r w:rsidR="00AF3AC3">
          <w:rPr>
            <w:noProof/>
          </w:rPr>
          <w:t>2</w:t>
        </w:r>
        <w:r>
          <w:fldChar w:fldCharType="end"/>
        </w:r>
      </w:p>
    </w:sdtContent>
  </w:sdt>
  <w:p w:rsidR="00273E61" w:rsidRDefault="00273E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418E"/>
    <w:rsid w:val="00012566"/>
    <w:rsid w:val="00020E7E"/>
    <w:rsid w:val="0002429C"/>
    <w:rsid w:val="00030467"/>
    <w:rsid w:val="00056EA7"/>
    <w:rsid w:val="000648AC"/>
    <w:rsid w:val="00066BE2"/>
    <w:rsid w:val="00070ECD"/>
    <w:rsid w:val="0007128B"/>
    <w:rsid w:val="00082D28"/>
    <w:rsid w:val="00083AC8"/>
    <w:rsid w:val="000915EC"/>
    <w:rsid w:val="00093C90"/>
    <w:rsid w:val="000947A1"/>
    <w:rsid w:val="000E3193"/>
    <w:rsid w:val="000E6B4C"/>
    <w:rsid w:val="0010186D"/>
    <w:rsid w:val="001212EE"/>
    <w:rsid w:val="00166157"/>
    <w:rsid w:val="00166C39"/>
    <w:rsid w:val="00194795"/>
    <w:rsid w:val="001D749E"/>
    <w:rsid w:val="00201C1B"/>
    <w:rsid w:val="00217F81"/>
    <w:rsid w:val="00223607"/>
    <w:rsid w:val="00233469"/>
    <w:rsid w:val="00240C7D"/>
    <w:rsid w:val="002433CB"/>
    <w:rsid w:val="00244E57"/>
    <w:rsid w:val="002634FE"/>
    <w:rsid w:val="00264A06"/>
    <w:rsid w:val="00270CAC"/>
    <w:rsid w:val="00273E61"/>
    <w:rsid w:val="00292178"/>
    <w:rsid w:val="00297EEF"/>
    <w:rsid w:val="00302F2D"/>
    <w:rsid w:val="003213FA"/>
    <w:rsid w:val="00332097"/>
    <w:rsid w:val="00335753"/>
    <w:rsid w:val="003435AA"/>
    <w:rsid w:val="0035311E"/>
    <w:rsid w:val="003828E4"/>
    <w:rsid w:val="00392886"/>
    <w:rsid w:val="003C0268"/>
    <w:rsid w:val="003E320D"/>
    <w:rsid w:val="003E6E8F"/>
    <w:rsid w:val="003F4A36"/>
    <w:rsid w:val="003F522D"/>
    <w:rsid w:val="0042346F"/>
    <w:rsid w:val="00430375"/>
    <w:rsid w:val="004459C9"/>
    <w:rsid w:val="00463976"/>
    <w:rsid w:val="00465EF7"/>
    <w:rsid w:val="00472DC9"/>
    <w:rsid w:val="00481AEB"/>
    <w:rsid w:val="0048384F"/>
    <w:rsid w:val="00484935"/>
    <w:rsid w:val="004A3FE3"/>
    <w:rsid w:val="004D5726"/>
    <w:rsid w:val="004D6667"/>
    <w:rsid w:val="004E0CFA"/>
    <w:rsid w:val="004F42F3"/>
    <w:rsid w:val="004F4B19"/>
    <w:rsid w:val="00513407"/>
    <w:rsid w:val="00516C99"/>
    <w:rsid w:val="00523AF6"/>
    <w:rsid w:val="00546460"/>
    <w:rsid w:val="00550391"/>
    <w:rsid w:val="005521B7"/>
    <w:rsid w:val="00556A0D"/>
    <w:rsid w:val="00557576"/>
    <w:rsid w:val="00571D51"/>
    <w:rsid w:val="00594634"/>
    <w:rsid w:val="005B31D6"/>
    <w:rsid w:val="005B3DC0"/>
    <w:rsid w:val="005C204A"/>
    <w:rsid w:val="005C4C98"/>
    <w:rsid w:val="005C63E0"/>
    <w:rsid w:val="005F3143"/>
    <w:rsid w:val="00602B19"/>
    <w:rsid w:val="00610CFC"/>
    <w:rsid w:val="006368E1"/>
    <w:rsid w:val="0068526F"/>
    <w:rsid w:val="006C445C"/>
    <w:rsid w:val="006D0F10"/>
    <w:rsid w:val="006D211B"/>
    <w:rsid w:val="006D2CDB"/>
    <w:rsid w:val="006E6085"/>
    <w:rsid w:val="00703A4D"/>
    <w:rsid w:val="0071012F"/>
    <w:rsid w:val="007153BC"/>
    <w:rsid w:val="00717409"/>
    <w:rsid w:val="0074067D"/>
    <w:rsid w:val="00745BC7"/>
    <w:rsid w:val="0075513D"/>
    <w:rsid w:val="0076183A"/>
    <w:rsid w:val="00765713"/>
    <w:rsid w:val="00771328"/>
    <w:rsid w:val="00772D2E"/>
    <w:rsid w:val="00773633"/>
    <w:rsid w:val="00782DF7"/>
    <w:rsid w:val="00786D41"/>
    <w:rsid w:val="0079049A"/>
    <w:rsid w:val="007964C7"/>
    <w:rsid w:val="007C672C"/>
    <w:rsid w:val="007D1DCF"/>
    <w:rsid w:val="007D2666"/>
    <w:rsid w:val="007E11D4"/>
    <w:rsid w:val="00822504"/>
    <w:rsid w:val="00822A39"/>
    <w:rsid w:val="00823054"/>
    <w:rsid w:val="00872716"/>
    <w:rsid w:val="008C084B"/>
    <w:rsid w:val="008D4BED"/>
    <w:rsid w:val="008D657C"/>
    <w:rsid w:val="0093142F"/>
    <w:rsid w:val="00941037"/>
    <w:rsid w:val="00977A33"/>
    <w:rsid w:val="009D394C"/>
    <w:rsid w:val="009E0918"/>
    <w:rsid w:val="009E2FF1"/>
    <w:rsid w:val="009F047E"/>
    <w:rsid w:val="00A140C7"/>
    <w:rsid w:val="00A151B6"/>
    <w:rsid w:val="00A34697"/>
    <w:rsid w:val="00A705BA"/>
    <w:rsid w:val="00AA0065"/>
    <w:rsid w:val="00AA6040"/>
    <w:rsid w:val="00AC05D7"/>
    <w:rsid w:val="00AC2CE1"/>
    <w:rsid w:val="00AC5A65"/>
    <w:rsid w:val="00AC7EA0"/>
    <w:rsid w:val="00AE434D"/>
    <w:rsid w:val="00AF014E"/>
    <w:rsid w:val="00AF3AC3"/>
    <w:rsid w:val="00B121F0"/>
    <w:rsid w:val="00B24B65"/>
    <w:rsid w:val="00B46909"/>
    <w:rsid w:val="00B86F03"/>
    <w:rsid w:val="00BA48AE"/>
    <w:rsid w:val="00BC3B05"/>
    <w:rsid w:val="00BC4AA0"/>
    <w:rsid w:val="00BE1B95"/>
    <w:rsid w:val="00BF5102"/>
    <w:rsid w:val="00BF6A8B"/>
    <w:rsid w:val="00C13D33"/>
    <w:rsid w:val="00C40067"/>
    <w:rsid w:val="00C6659D"/>
    <w:rsid w:val="00C7013B"/>
    <w:rsid w:val="00C761FF"/>
    <w:rsid w:val="00C83479"/>
    <w:rsid w:val="00C902BE"/>
    <w:rsid w:val="00CB19ED"/>
    <w:rsid w:val="00CB632B"/>
    <w:rsid w:val="00D01EC0"/>
    <w:rsid w:val="00D033B0"/>
    <w:rsid w:val="00D228F6"/>
    <w:rsid w:val="00D33F85"/>
    <w:rsid w:val="00D3418E"/>
    <w:rsid w:val="00D44328"/>
    <w:rsid w:val="00D44E64"/>
    <w:rsid w:val="00D455EC"/>
    <w:rsid w:val="00D4683F"/>
    <w:rsid w:val="00D554C3"/>
    <w:rsid w:val="00D81A2E"/>
    <w:rsid w:val="00D91856"/>
    <w:rsid w:val="00D96E68"/>
    <w:rsid w:val="00DA1877"/>
    <w:rsid w:val="00DA6C28"/>
    <w:rsid w:val="00DC13EA"/>
    <w:rsid w:val="00DC1AF5"/>
    <w:rsid w:val="00DC6AD1"/>
    <w:rsid w:val="00DD3237"/>
    <w:rsid w:val="00DD40A2"/>
    <w:rsid w:val="00DF4DC7"/>
    <w:rsid w:val="00E03E0D"/>
    <w:rsid w:val="00E141DE"/>
    <w:rsid w:val="00E2565B"/>
    <w:rsid w:val="00E4654F"/>
    <w:rsid w:val="00E50C7A"/>
    <w:rsid w:val="00E61260"/>
    <w:rsid w:val="00E90152"/>
    <w:rsid w:val="00E96DC1"/>
    <w:rsid w:val="00EA7783"/>
    <w:rsid w:val="00EC27CE"/>
    <w:rsid w:val="00F10883"/>
    <w:rsid w:val="00F12A69"/>
    <w:rsid w:val="00F371BA"/>
    <w:rsid w:val="00F62675"/>
    <w:rsid w:val="00F65E4F"/>
    <w:rsid w:val="00F71DFA"/>
    <w:rsid w:val="00F74EFD"/>
    <w:rsid w:val="00FA2BB0"/>
    <w:rsid w:val="00FA76B7"/>
    <w:rsid w:val="00FB0C65"/>
    <w:rsid w:val="00FD2CA9"/>
    <w:rsid w:val="00FF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35C26-99A2-4D10-8908-E2BFA001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28"/>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FD"/>
    <w:pPr>
      <w:ind w:left="720"/>
      <w:contextualSpacing/>
    </w:pPr>
  </w:style>
  <w:style w:type="paragraph" w:styleId="a4">
    <w:name w:val="header"/>
    <w:basedOn w:val="a"/>
    <w:link w:val="a5"/>
    <w:uiPriority w:val="99"/>
    <w:unhideWhenUsed/>
    <w:rsid w:val="00273E61"/>
    <w:pPr>
      <w:tabs>
        <w:tab w:val="center" w:pos="4677"/>
        <w:tab w:val="right" w:pos="9355"/>
      </w:tabs>
      <w:spacing w:line="240" w:lineRule="auto"/>
    </w:pPr>
  </w:style>
  <w:style w:type="character" w:customStyle="1" w:styleId="a5">
    <w:name w:val="Верхний колонтитул Знак"/>
    <w:basedOn w:val="a0"/>
    <w:link w:val="a4"/>
    <w:uiPriority w:val="99"/>
    <w:rsid w:val="00273E61"/>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273E61"/>
    <w:pPr>
      <w:tabs>
        <w:tab w:val="center" w:pos="4677"/>
        <w:tab w:val="right" w:pos="9355"/>
      </w:tabs>
      <w:spacing w:line="240" w:lineRule="auto"/>
    </w:pPr>
  </w:style>
  <w:style w:type="character" w:customStyle="1" w:styleId="a7">
    <w:name w:val="Нижний колонтитул Знак"/>
    <w:basedOn w:val="a0"/>
    <w:link w:val="a6"/>
    <w:uiPriority w:val="99"/>
    <w:rsid w:val="00273E61"/>
    <w:rPr>
      <w:rFonts w:ascii="Times New Roman" w:eastAsia="Times New Roman" w:hAnsi="Times New Roman" w:cs="Times New Roman"/>
      <w:sz w:val="28"/>
      <w:szCs w:val="20"/>
      <w:lang w:eastAsia="ru-RU"/>
    </w:rPr>
  </w:style>
  <w:style w:type="paragraph" w:styleId="a8">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9"/>
    <w:uiPriority w:val="99"/>
    <w:qFormat/>
    <w:rsid w:val="004D572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9">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8"/>
    <w:uiPriority w:val="99"/>
    <w:rsid w:val="004D5726"/>
    <w:rPr>
      <w:rFonts w:ascii="Calibri" w:eastAsia="Calibri" w:hAnsi="Calibri" w:cs="Calibri"/>
      <w:color w:val="000000"/>
      <w:sz w:val="20"/>
      <w:szCs w:val="20"/>
      <w:u w:color="000000"/>
      <w:bdr w:val="nil"/>
      <w:lang w:eastAsia="ru-RU"/>
    </w:rPr>
  </w:style>
  <w:style w:type="character" w:styleId="aa">
    <w:name w:val="footnote reference"/>
    <w:aliases w:val="Знак сноски 1,Знак сноски-FN,Ciae niinee-FN,Referencia nota al pie,Ссылка на сноску 45,Appel note de bas de page"/>
    <w:basedOn w:val="a0"/>
    <w:uiPriority w:val="99"/>
    <w:unhideWhenUsed/>
    <w:rsid w:val="004D5726"/>
    <w:rPr>
      <w:vertAlign w:val="superscript"/>
    </w:rPr>
  </w:style>
  <w:style w:type="paragraph" w:styleId="ab">
    <w:name w:val="Balloon Text"/>
    <w:basedOn w:val="a"/>
    <w:link w:val="ac"/>
    <w:uiPriority w:val="99"/>
    <w:semiHidden/>
    <w:unhideWhenUsed/>
    <w:rsid w:val="009E2FF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2FF1"/>
    <w:rPr>
      <w:rFonts w:ascii="Tahoma" w:eastAsia="Times New Roman" w:hAnsi="Tahoma" w:cs="Tahoma"/>
      <w:sz w:val="16"/>
      <w:szCs w:val="16"/>
      <w:lang w:eastAsia="ru-RU"/>
    </w:rPr>
  </w:style>
  <w:style w:type="paragraph" w:styleId="ad">
    <w:name w:val="Normal (Web)"/>
    <w:basedOn w:val="a"/>
    <w:uiPriority w:val="99"/>
    <w:unhideWhenUsed/>
    <w:rsid w:val="00771328"/>
    <w:pPr>
      <w:spacing w:before="100" w:beforeAutospacing="1" w:after="100" w:afterAutospacing="1" w:line="240" w:lineRule="auto"/>
      <w:ind w:firstLine="0"/>
      <w:jc w:val="left"/>
    </w:pPr>
    <w:rPr>
      <w:sz w:val="24"/>
      <w:szCs w:val="24"/>
      <w:u w:color="000000"/>
    </w:rPr>
  </w:style>
  <w:style w:type="paragraph" w:customStyle="1" w:styleId="ae">
    <w:name w:val="Акты"/>
    <w:basedOn w:val="a"/>
    <w:link w:val="af"/>
    <w:qFormat/>
    <w:rsid w:val="00771328"/>
    <w:pPr>
      <w:spacing w:line="240" w:lineRule="auto"/>
    </w:pPr>
    <w:rPr>
      <w:szCs w:val="28"/>
      <w:u w:color="000000"/>
    </w:rPr>
  </w:style>
  <w:style w:type="character" w:customStyle="1" w:styleId="af">
    <w:name w:val="Акты Знак"/>
    <w:link w:val="ae"/>
    <w:locked/>
    <w:rsid w:val="00771328"/>
    <w:rPr>
      <w:rFonts w:ascii="Times New Roman" w:eastAsia="Times New Roman" w:hAnsi="Times New Roman" w:cs="Times New Roman"/>
      <w:sz w:val="28"/>
      <w:szCs w:val="28"/>
      <w:u w:color="000000"/>
      <w:lang w:eastAsia="ru-RU"/>
    </w:rPr>
  </w:style>
  <w:style w:type="paragraph" w:customStyle="1" w:styleId="ConsPlusTitle">
    <w:name w:val="ConsPlusTitle"/>
    <w:uiPriority w:val="99"/>
    <w:rsid w:val="00771328"/>
    <w:pPr>
      <w:autoSpaceDE w:val="0"/>
      <w:autoSpaceDN w:val="0"/>
      <w:adjustRightInd w:val="0"/>
      <w:spacing w:after="0" w:line="240" w:lineRule="auto"/>
    </w:pPr>
    <w:rPr>
      <w:rFonts w:ascii="Arial" w:eastAsia="Times New Roman" w:hAnsi="Arial" w:cs="Arial"/>
      <w:b/>
      <w:bCs/>
      <w:sz w:val="18"/>
      <w:szCs w:val="18"/>
      <w:lang w:eastAsia="ru-RU"/>
    </w:rPr>
  </w:style>
  <w:style w:type="character" w:styleId="af0">
    <w:name w:val="Strong"/>
    <w:basedOn w:val="a0"/>
    <w:uiPriority w:val="22"/>
    <w:qFormat/>
    <w:rsid w:val="006C445C"/>
    <w:rPr>
      <w:b/>
      <w:bCs/>
    </w:rPr>
  </w:style>
  <w:style w:type="paragraph" w:customStyle="1" w:styleId="Default">
    <w:name w:val="Default"/>
    <w:rsid w:val="006C445C"/>
    <w:pPr>
      <w:autoSpaceDE w:val="0"/>
      <w:autoSpaceDN w:val="0"/>
      <w:adjustRightInd w:val="0"/>
      <w:spacing w:after="0" w:line="240" w:lineRule="auto"/>
    </w:pPr>
    <w:rPr>
      <w:rFonts w:ascii="JournalC" w:eastAsia="Times New Roman" w:hAnsi="JournalC" w:cs="JournalC"/>
      <w:color w:val="000000"/>
      <w:sz w:val="24"/>
      <w:szCs w:val="24"/>
      <w:lang w:eastAsia="ru-RU"/>
    </w:rPr>
  </w:style>
  <w:style w:type="paragraph" w:styleId="af1">
    <w:name w:val="Body Text"/>
    <w:basedOn w:val="a"/>
    <w:link w:val="af2"/>
    <w:semiHidden/>
    <w:unhideWhenUsed/>
    <w:rsid w:val="00F10883"/>
    <w:pPr>
      <w:spacing w:after="120" w:line="240" w:lineRule="auto"/>
      <w:ind w:firstLine="0"/>
      <w:jc w:val="left"/>
    </w:pPr>
    <w:rPr>
      <w:sz w:val="24"/>
      <w:szCs w:val="24"/>
    </w:rPr>
  </w:style>
  <w:style w:type="character" w:customStyle="1" w:styleId="af2">
    <w:name w:val="Основной текст Знак"/>
    <w:basedOn w:val="a0"/>
    <w:link w:val="af1"/>
    <w:semiHidden/>
    <w:rsid w:val="00F108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4429">
      <w:bodyDiv w:val="1"/>
      <w:marLeft w:val="0"/>
      <w:marRight w:val="0"/>
      <w:marTop w:val="0"/>
      <w:marBottom w:val="0"/>
      <w:divBdr>
        <w:top w:val="none" w:sz="0" w:space="0" w:color="auto"/>
        <w:left w:val="none" w:sz="0" w:space="0" w:color="auto"/>
        <w:bottom w:val="none" w:sz="0" w:space="0" w:color="auto"/>
        <w:right w:val="none" w:sz="0" w:space="0" w:color="auto"/>
      </w:divBdr>
    </w:div>
    <w:div w:id="21218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22</cp:revision>
  <cp:lastPrinted>2019-01-31T23:55:00Z</cp:lastPrinted>
  <dcterms:created xsi:type="dcterms:W3CDTF">2018-01-17T03:33:00Z</dcterms:created>
  <dcterms:modified xsi:type="dcterms:W3CDTF">2019-02-08T05:53:00Z</dcterms:modified>
</cp:coreProperties>
</file>