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99" w:rsidRPr="004D5299" w:rsidRDefault="004D5299" w:rsidP="004D52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299">
        <w:rPr>
          <w:rFonts w:ascii="Times New Roman" w:eastAsia="Calibri" w:hAnsi="Times New Roman" w:cs="Times New Roman"/>
          <w:sz w:val="28"/>
          <w:szCs w:val="28"/>
        </w:rPr>
        <w:t>Заключение</w:t>
      </w:r>
    </w:p>
    <w:p w:rsidR="004D5299" w:rsidRPr="004D5299" w:rsidRDefault="004D5299" w:rsidP="004D52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299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Приморского края </w:t>
      </w:r>
    </w:p>
    <w:p w:rsidR="004D5299" w:rsidRPr="004D5299" w:rsidRDefault="004D5299" w:rsidP="004D52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299">
        <w:rPr>
          <w:rFonts w:ascii="Times New Roman" w:eastAsia="Calibri" w:hAnsi="Times New Roman" w:cs="Times New Roman"/>
          <w:sz w:val="28"/>
          <w:szCs w:val="28"/>
        </w:rPr>
        <w:t xml:space="preserve">к отчету Администрации Приморского края об исполнении </w:t>
      </w:r>
    </w:p>
    <w:p w:rsidR="004D5299" w:rsidRPr="004D5299" w:rsidRDefault="004D5299" w:rsidP="004D52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5299">
        <w:rPr>
          <w:rFonts w:ascii="Times New Roman" w:eastAsia="Calibri" w:hAnsi="Times New Roman" w:cs="Times New Roman"/>
          <w:sz w:val="28"/>
          <w:szCs w:val="28"/>
        </w:rPr>
        <w:t>краевого бюджета за 1 квартал 201</w:t>
      </w:r>
      <w:r w:rsidR="00A028FD" w:rsidRPr="00A028FD">
        <w:rPr>
          <w:rFonts w:ascii="Times New Roman" w:eastAsia="Calibri" w:hAnsi="Times New Roman" w:cs="Times New Roman"/>
          <w:sz w:val="28"/>
          <w:szCs w:val="28"/>
        </w:rPr>
        <w:t>9</w:t>
      </w:r>
      <w:r w:rsidRPr="004D5299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D5299" w:rsidRDefault="004D5299" w:rsidP="004D52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517AF" w:rsidRPr="004D5299" w:rsidRDefault="00B517AF" w:rsidP="004D5299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D5299" w:rsidRDefault="004D5299" w:rsidP="004D5299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Приморского края на отчет об исполнении краевого бюджета за 1 квартал 201</w:t>
      </w:r>
      <w:r w:rsidR="00A028FD" w:rsidRPr="00A028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подготовлено в соответствии с Бюджетным кодексом Российской Федерации, Законами Приморского края от 02.08.2005 № 271-КЗ "О бюджетном устройстве, бюджетном процессе и межбюджетных отношениях в Приморском крае" и от 04.08.2011 № 795-КЗ "О Контрольно-счетной палате Приморского края".</w:t>
      </w:r>
    </w:p>
    <w:p w:rsidR="00055968" w:rsidRPr="004D5299" w:rsidRDefault="00055968" w:rsidP="000559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у</w:t>
      </w:r>
      <w:r w:rsidRPr="0005596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тверждено коллегией Контрольно-счетной палаты Приморского края (протокол от 31.05.2019 № 6)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299" w:rsidRPr="00910650" w:rsidRDefault="004D5299" w:rsidP="004D52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включены сведения, указанные в бюджетной отчетности за 1 квартал текущего года главными администраторами средств краевого бюджета, и информация, представленная ответственными исполнителями государственных программ Приморского края,</w:t>
      </w:r>
      <w:r w:rsidRPr="004D5299">
        <w:rPr>
          <w:rFonts w:ascii="Calibri" w:eastAsia="Calibri" w:hAnsi="Calibri" w:cs="Times New Roman"/>
        </w:rPr>
        <w:t xml:space="preserve"> </w:t>
      </w:r>
      <w:r w:rsidRPr="004D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выполнении контрольных </w:t>
      </w:r>
      <w:r w:rsidRPr="00910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событий в отчетный период. </w:t>
      </w:r>
    </w:p>
    <w:p w:rsidR="004D5299" w:rsidRPr="00910650" w:rsidRDefault="004D5299" w:rsidP="004D529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10650">
        <w:rPr>
          <w:rFonts w:ascii="Times New Roman" w:eastAsia="Calibri" w:hAnsi="Times New Roman" w:cs="Times New Roman"/>
          <w:sz w:val="28"/>
          <w:szCs w:val="28"/>
        </w:rPr>
        <w:t>В первоначальной редакции Закона Приморского края от 2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4</w:t>
      </w:r>
      <w:r w:rsidRPr="00910650">
        <w:rPr>
          <w:rFonts w:ascii="Times New Roman" w:eastAsia="Calibri" w:hAnsi="Times New Roman" w:cs="Times New Roman"/>
          <w:sz w:val="28"/>
          <w:szCs w:val="28"/>
        </w:rPr>
        <w:t>.12.201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8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4</w:t>
      </w:r>
      <w:r w:rsidRPr="00910650">
        <w:rPr>
          <w:rFonts w:ascii="Times New Roman" w:eastAsia="Calibri" w:hAnsi="Times New Roman" w:cs="Times New Roman"/>
          <w:sz w:val="28"/>
          <w:szCs w:val="28"/>
        </w:rPr>
        <w:t>18-КЗ "О краевом бюджете на 201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9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20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1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 годов" (далее </w:t>
      </w:r>
      <w:r w:rsidR="000A4F97">
        <w:rPr>
          <w:rFonts w:ascii="Times New Roman" w:eastAsia="Calibri" w:hAnsi="Times New Roman" w:cs="Times New Roman"/>
          <w:sz w:val="28"/>
          <w:szCs w:val="28"/>
        </w:rPr>
        <w:t>–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 Закон от 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24</w:t>
      </w:r>
      <w:r w:rsidRPr="00910650">
        <w:rPr>
          <w:rFonts w:ascii="Times New Roman" w:eastAsia="Calibri" w:hAnsi="Times New Roman" w:cs="Times New Roman"/>
          <w:sz w:val="28"/>
          <w:szCs w:val="28"/>
        </w:rPr>
        <w:t>.12.201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8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4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18-КЗ) утверждены следующие основные параметры краевого бюджета: </w:t>
      </w:r>
    </w:p>
    <w:p w:rsidR="004D5299" w:rsidRPr="00910650" w:rsidRDefault="004D5299" w:rsidP="004D529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общий объем доходов – </w:t>
      </w:r>
      <w:r w:rsidR="00920B4C" w:rsidRPr="00910650">
        <w:rPr>
          <w:rFonts w:ascii="Times New Roman" w:eastAsia="Calibri" w:hAnsi="Times New Roman" w:cs="Times New Roman"/>
          <w:sz w:val="28"/>
          <w:szCs w:val="28"/>
        </w:rPr>
        <w:t>113873056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,</w:t>
      </w:r>
      <w:r w:rsidR="00920B4C" w:rsidRPr="00910650">
        <w:rPr>
          <w:rFonts w:ascii="Times New Roman" w:eastAsia="Calibri" w:hAnsi="Times New Roman" w:cs="Times New Roman"/>
          <w:sz w:val="28"/>
          <w:szCs w:val="28"/>
        </w:rPr>
        <w:t>05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тыс. рублей, </w:t>
      </w:r>
    </w:p>
    <w:p w:rsidR="004D5299" w:rsidRPr="00910650" w:rsidRDefault="004D5299" w:rsidP="0023149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 – </w:t>
      </w:r>
      <w:r w:rsidR="00920B4C" w:rsidRPr="00910650">
        <w:rPr>
          <w:rFonts w:ascii="Times New Roman" w:hAnsi="Times New Roman" w:cs="Times New Roman"/>
          <w:sz w:val="28"/>
          <w:szCs w:val="28"/>
        </w:rPr>
        <w:t>118107521</w:t>
      </w:r>
      <w:r w:rsidR="00910650" w:rsidRPr="00910650">
        <w:rPr>
          <w:rFonts w:ascii="Times New Roman" w:hAnsi="Times New Roman" w:cs="Times New Roman"/>
          <w:sz w:val="28"/>
          <w:szCs w:val="28"/>
        </w:rPr>
        <w:t>,</w:t>
      </w:r>
      <w:r w:rsidR="00920B4C" w:rsidRPr="00910650">
        <w:rPr>
          <w:rFonts w:ascii="Times New Roman" w:hAnsi="Times New Roman" w:cs="Times New Roman"/>
          <w:sz w:val="28"/>
          <w:szCs w:val="28"/>
        </w:rPr>
        <w:t>03</w:t>
      </w:r>
      <w:r w:rsidR="00910650" w:rsidRPr="00910650">
        <w:rPr>
          <w:rFonts w:ascii="Times New Roman" w:hAnsi="Times New Roman" w:cs="Times New Roman"/>
          <w:sz w:val="28"/>
          <w:szCs w:val="28"/>
        </w:rPr>
        <w:t xml:space="preserve"> 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</w:p>
    <w:p w:rsidR="004D5299" w:rsidRPr="00910650" w:rsidRDefault="004D5299" w:rsidP="004D5299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размер дефицита – </w:t>
      </w:r>
      <w:r w:rsidR="00920B4C" w:rsidRPr="00910650">
        <w:rPr>
          <w:rFonts w:ascii="Times New Roman" w:eastAsia="Calibri" w:hAnsi="Times New Roman" w:cs="Times New Roman"/>
          <w:sz w:val="28"/>
          <w:szCs w:val="28"/>
        </w:rPr>
        <w:t>4234464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,</w:t>
      </w:r>
      <w:r w:rsidR="00920B4C" w:rsidRPr="00910650">
        <w:rPr>
          <w:rFonts w:ascii="Times New Roman" w:eastAsia="Calibri" w:hAnsi="Times New Roman" w:cs="Times New Roman"/>
          <w:sz w:val="28"/>
          <w:szCs w:val="28"/>
        </w:rPr>
        <w:t>98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0650">
        <w:rPr>
          <w:rFonts w:ascii="Times New Roman" w:eastAsia="Calibri" w:hAnsi="Times New Roman" w:cs="Times New Roman"/>
          <w:sz w:val="28"/>
          <w:szCs w:val="28"/>
        </w:rPr>
        <w:t>тыс. рублей.</w:t>
      </w:r>
    </w:p>
    <w:p w:rsidR="004D5299" w:rsidRPr="00AD7F55" w:rsidRDefault="004D5299" w:rsidP="004D529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В период январь-март текущего года в Закон от 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 xml:space="preserve">24.12.2018 № 418-КЗ </w:t>
      </w:r>
      <w:r w:rsidRPr="00910650">
        <w:rPr>
          <w:rFonts w:ascii="Times New Roman" w:eastAsia="Calibri" w:hAnsi="Times New Roman" w:cs="Times New Roman"/>
          <w:sz w:val="28"/>
          <w:szCs w:val="28"/>
        </w:rPr>
        <w:t>вносились изменения Законом Приморского края от 0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6</w:t>
      </w:r>
      <w:r w:rsidRPr="00910650">
        <w:rPr>
          <w:rFonts w:ascii="Times New Roman" w:eastAsia="Calibri" w:hAnsi="Times New Roman" w:cs="Times New Roman"/>
          <w:sz w:val="28"/>
          <w:szCs w:val="28"/>
        </w:rPr>
        <w:t>.03.201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9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450</w:t>
      </w:r>
      <w:r w:rsidRPr="00910650">
        <w:rPr>
          <w:rFonts w:ascii="Times New Roman" w:eastAsia="Calibri" w:hAnsi="Times New Roman" w:cs="Times New Roman"/>
          <w:sz w:val="28"/>
          <w:szCs w:val="28"/>
        </w:rPr>
        <w:t>-КЗ "О внесении изменений в закон Приморского края "О краевом бюджете на 201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9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20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910650" w:rsidRPr="00910650">
        <w:rPr>
          <w:rFonts w:ascii="Times New Roman" w:eastAsia="Calibri" w:hAnsi="Times New Roman" w:cs="Times New Roman"/>
          <w:sz w:val="28"/>
          <w:szCs w:val="28"/>
        </w:rPr>
        <w:t>1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 годов" (далее </w:t>
      </w:r>
      <w:r w:rsidR="000A4F97">
        <w:rPr>
          <w:rFonts w:ascii="Times New Roman" w:eastAsia="Calibri" w:hAnsi="Times New Roman" w:cs="Times New Roman"/>
          <w:sz w:val="28"/>
          <w:szCs w:val="28"/>
        </w:rPr>
        <w:t>–</w:t>
      </w:r>
      <w:r w:rsidRPr="00910650">
        <w:rPr>
          <w:rFonts w:ascii="Times New Roman" w:eastAsia="Calibri" w:hAnsi="Times New Roman" w:cs="Times New Roman"/>
          <w:sz w:val="28"/>
          <w:szCs w:val="28"/>
        </w:rPr>
        <w:t xml:space="preserve"> Закон </w:t>
      </w:r>
      <w:r w:rsidRPr="00AD7F55">
        <w:rPr>
          <w:rFonts w:ascii="Times New Roman" w:eastAsia="Calibri" w:hAnsi="Times New Roman" w:cs="Times New Roman"/>
          <w:sz w:val="28"/>
          <w:szCs w:val="28"/>
        </w:rPr>
        <w:t>от 0</w:t>
      </w:r>
      <w:r w:rsidR="00910650" w:rsidRPr="00AD7F55">
        <w:rPr>
          <w:rFonts w:ascii="Times New Roman" w:eastAsia="Calibri" w:hAnsi="Times New Roman" w:cs="Times New Roman"/>
          <w:sz w:val="28"/>
          <w:szCs w:val="28"/>
        </w:rPr>
        <w:t>6</w:t>
      </w:r>
      <w:r w:rsidRPr="00AD7F55">
        <w:rPr>
          <w:rFonts w:ascii="Times New Roman" w:eastAsia="Calibri" w:hAnsi="Times New Roman" w:cs="Times New Roman"/>
          <w:sz w:val="28"/>
          <w:szCs w:val="28"/>
        </w:rPr>
        <w:t>.03.201</w:t>
      </w:r>
      <w:r w:rsidR="00910650" w:rsidRPr="00AD7F55">
        <w:rPr>
          <w:rFonts w:ascii="Times New Roman" w:eastAsia="Calibri" w:hAnsi="Times New Roman" w:cs="Times New Roman"/>
          <w:sz w:val="28"/>
          <w:szCs w:val="28"/>
        </w:rPr>
        <w:t>9</w:t>
      </w:r>
      <w:r w:rsidRPr="00AD7F5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9548B4">
        <w:rPr>
          <w:rFonts w:ascii="Times New Roman" w:eastAsia="Calibri" w:hAnsi="Times New Roman" w:cs="Times New Roman"/>
          <w:sz w:val="28"/>
          <w:szCs w:val="28"/>
        </w:rPr>
        <w:t> </w:t>
      </w:r>
      <w:r w:rsidR="00910650" w:rsidRPr="00AD7F55">
        <w:rPr>
          <w:rFonts w:ascii="Times New Roman" w:eastAsia="Calibri" w:hAnsi="Times New Roman" w:cs="Times New Roman"/>
          <w:sz w:val="28"/>
          <w:szCs w:val="28"/>
        </w:rPr>
        <w:t>450</w:t>
      </w:r>
      <w:r w:rsidRPr="00AD7F55">
        <w:rPr>
          <w:rFonts w:ascii="Times New Roman" w:eastAsia="Calibri" w:hAnsi="Times New Roman" w:cs="Times New Roman"/>
          <w:sz w:val="28"/>
          <w:szCs w:val="28"/>
        </w:rPr>
        <w:t>-КЗ)</w:t>
      </w:r>
      <w:r w:rsidR="009E1ECC">
        <w:rPr>
          <w:rStyle w:val="ac"/>
          <w:rFonts w:ascii="Times New Roman" w:eastAsia="Calibri" w:hAnsi="Times New Roman" w:cs="Times New Roman"/>
          <w:sz w:val="28"/>
          <w:szCs w:val="28"/>
        </w:rPr>
        <w:footnoteReference w:id="1"/>
      </w:r>
      <w:r w:rsidRPr="00AD7F5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tbl>
      <w:tblPr>
        <w:tblW w:w="93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701"/>
        <w:gridCol w:w="1417"/>
        <w:gridCol w:w="710"/>
      </w:tblGrid>
      <w:tr w:rsidR="004D5299" w:rsidRPr="00AD7F55" w:rsidTr="00A028FD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4D5299" w:rsidRPr="00AD7F55" w:rsidRDefault="004D5299" w:rsidP="004D5299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</w:rPr>
              <w:t>(тыс. рублей)</w:t>
            </w:r>
          </w:p>
        </w:tc>
      </w:tr>
      <w:tr w:rsidR="004D5299" w:rsidRPr="00AD7F55" w:rsidTr="00A028FD">
        <w:trPr>
          <w:trHeight w:val="377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 Приморского края </w:t>
            </w:r>
          </w:p>
          <w:p w:rsidR="004D5299" w:rsidRPr="00AD7F55" w:rsidRDefault="00AD7F55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от 24.12.2018 № 418-КЗ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Отклонение</w:t>
            </w:r>
          </w:p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(+ / -)</w:t>
            </w:r>
          </w:p>
        </w:tc>
      </w:tr>
      <w:tr w:rsidR="004D5299" w:rsidRPr="00AD7F55" w:rsidTr="00A028FD">
        <w:trPr>
          <w:trHeight w:val="63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99" w:rsidRPr="00AD7F55" w:rsidRDefault="004D5299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299" w:rsidRPr="00AD7F55" w:rsidRDefault="004D5299" w:rsidP="004D5299">
            <w:pPr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в первоначальной редакции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в редакции Закона от 0</w:t>
            </w:r>
            <w:r w:rsidR="00AD7F55"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.03.201</w:t>
            </w:r>
            <w:r w:rsidR="00AD7F55"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D5299" w:rsidRPr="00AD7F55" w:rsidRDefault="004D5299" w:rsidP="00AD7F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r w:rsidR="00AD7F55"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-КЗ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AD7F55" w:rsidRPr="00AD7F55" w:rsidTr="00AD7F55"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55" w:rsidRPr="00AD7F55" w:rsidRDefault="00AD7F55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113 873 056,05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114 832 672,00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959 615,95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AD7F55" w:rsidRPr="00AD7F55" w:rsidTr="00AD7F55">
        <w:trPr>
          <w:trHeight w:val="2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55" w:rsidRPr="00AD7F55" w:rsidRDefault="00AD7F55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7F55" w:rsidRPr="00AD7F55" w:rsidTr="00AD7F55">
        <w:trPr>
          <w:trHeight w:val="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55" w:rsidRPr="00AD7F55" w:rsidRDefault="00AD7F55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84 274 883,53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84 863 219,52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588 335,99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AD7F55" w:rsidRPr="00AD7F55" w:rsidTr="00AD7F55">
        <w:trPr>
          <w:trHeight w:val="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55" w:rsidRPr="00AD7F55" w:rsidRDefault="00AD7F55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29 598 172,52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29 969 452,48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371 279,96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AD7F55" w:rsidRPr="00AD7F55" w:rsidTr="00AD7F55">
        <w:trPr>
          <w:trHeight w:val="5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55" w:rsidRPr="00AD7F55" w:rsidRDefault="00AD7F55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118 107 521,03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129 919 553,81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11 812 032,78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AD7F55" w:rsidRPr="00AD7F55" w:rsidTr="00AD7F55">
        <w:trPr>
          <w:trHeight w:val="1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55" w:rsidRPr="00AD7F55" w:rsidRDefault="00AD7F55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Профицит (+</w:t>
            </w:r>
            <w:proofErr w:type="gramStart"/>
            <w:r w:rsidRPr="00AD7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),  дефицит</w:t>
            </w:r>
            <w:proofErr w:type="gramEnd"/>
            <w:r w:rsidRPr="00AD7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(-)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-4 234 464,98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-15 086 881,81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F55" w:rsidRPr="00AD7F55" w:rsidRDefault="00AD7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7F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4D5299" w:rsidRPr="00AD7F55" w:rsidRDefault="004D5299" w:rsidP="004D5299">
      <w:pPr>
        <w:ind w:firstLine="851"/>
        <w:jc w:val="both"/>
        <w:rPr>
          <w:rFonts w:ascii="Times New Roman" w:eastAsia="Calibri" w:hAnsi="Times New Roman" w:cs="Times New Roman"/>
          <w:highlight w:val="yellow"/>
        </w:rPr>
      </w:pPr>
    </w:p>
    <w:p w:rsidR="004D5299" w:rsidRDefault="004D5299" w:rsidP="009E1EC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7E67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proofErr w:type="gramStart"/>
      <w:r w:rsidRPr="009A7E67">
        <w:rPr>
          <w:rFonts w:ascii="Times New Roman" w:eastAsia="Calibri" w:hAnsi="Times New Roman" w:cs="Times New Roman"/>
          <w:sz w:val="28"/>
          <w:szCs w:val="28"/>
        </w:rPr>
        <w:t>отчету</w:t>
      </w:r>
      <w:r w:rsidR="008D2B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7E67">
        <w:rPr>
          <w:rFonts w:ascii="Times New Roman" w:eastAsia="Calibri" w:hAnsi="Times New Roman" w:cs="Times New Roman"/>
          <w:sz w:val="28"/>
          <w:szCs w:val="28"/>
        </w:rPr>
        <w:t>Администрации Приморского края</w:t>
      </w:r>
      <w:proofErr w:type="gramEnd"/>
      <w:r w:rsidRPr="009A7E67">
        <w:rPr>
          <w:rFonts w:ascii="Times New Roman" w:eastAsia="Calibri" w:hAnsi="Times New Roman" w:cs="Times New Roman"/>
          <w:sz w:val="28"/>
          <w:szCs w:val="28"/>
        </w:rPr>
        <w:t xml:space="preserve"> об исполнении краевого бюджета за 1 квартал 201</w:t>
      </w:r>
      <w:r w:rsidR="00AD7F55" w:rsidRPr="009A7E67">
        <w:rPr>
          <w:rFonts w:ascii="Times New Roman" w:eastAsia="Calibri" w:hAnsi="Times New Roman" w:cs="Times New Roman"/>
          <w:sz w:val="28"/>
          <w:szCs w:val="28"/>
        </w:rPr>
        <w:t>9</w:t>
      </w:r>
      <w:r w:rsidRPr="009A7E67">
        <w:rPr>
          <w:rFonts w:ascii="Times New Roman" w:eastAsia="Calibri" w:hAnsi="Times New Roman" w:cs="Times New Roman"/>
          <w:sz w:val="28"/>
          <w:szCs w:val="28"/>
        </w:rPr>
        <w:t xml:space="preserve"> года (далее </w:t>
      </w:r>
      <w:r w:rsidR="000A4F97">
        <w:rPr>
          <w:rFonts w:ascii="Times New Roman" w:eastAsia="Calibri" w:hAnsi="Times New Roman" w:cs="Times New Roman"/>
          <w:sz w:val="28"/>
          <w:szCs w:val="28"/>
        </w:rPr>
        <w:t>–</w:t>
      </w:r>
      <w:r w:rsidRPr="009A7E67">
        <w:rPr>
          <w:rFonts w:ascii="Times New Roman" w:eastAsia="Calibri" w:hAnsi="Times New Roman" w:cs="Times New Roman"/>
          <w:sz w:val="28"/>
          <w:szCs w:val="28"/>
        </w:rPr>
        <w:t xml:space="preserve"> отчет) плановые </w:t>
      </w:r>
      <w:r w:rsidRPr="009A7E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назначения по расходам краевого бюджета на текущий год увеличены на </w:t>
      </w:r>
      <w:r w:rsidR="009A7E67" w:rsidRPr="009A7E67">
        <w:rPr>
          <w:rFonts w:ascii="Times New Roman" w:eastAsia="Calibri" w:hAnsi="Times New Roman" w:cs="Times New Roman"/>
          <w:sz w:val="28"/>
          <w:szCs w:val="28"/>
        </w:rPr>
        <w:t>743469,45</w:t>
      </w:r>
      <w:r w:rsidRPr="009A7E67">
        <w:rPr>
          <w:rFonts w:ascii="Times New Roman" w:eastAsia="Calibri" w:hAnsi="Times New Roman" w:cs="Times New Roman"/>
          <w:sz w:val="28"/>
          <w:szCs w:val="28"/>
        </w:rPr>
        <w:t xml:space="preserve"> тыс. рублей и составили </w:t>
      </w:r>
      <w:r w:rsidR="009A7E67" w:rsidRPr="009A7E67">
        <w:rPr>
          <w:rFonts w:ascii="Times New Roman" w:eastAsia="Calibri" w:hAnsi="Times New Roman" w:cs="Times New Roman"/>
          <w:sz w:val="28"/>
          <w:szCs w:val="28"/>
        </w:rPr>
        <w:t>130663023,26</w:t>
      </w:r>
      <w:r w:rsidRPr="009A7E67">
        <w:rPr>
          <w:rFonts w:ascii="Times New Roman" w:eastAsia="Calibri" w:hAnsi="Times New Roman" w:cs="Times New Roman"/>
          <w:sz w:val="28"/>
          <w:szCs w:val="28"/>
        </w:rPr>
        <w:t> тыс. рублей.</w:t>
      </w:r>
    </w:p>
    <w:p w:rsidR="009E1ECC" w:rsidRPr="009A7E67" w:rsidRDefault="009E1ECC" w:rsidP="009E1ECC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01"/>
        <w:gridCol w:w="1276"/>
        <w:gridCol w:w="1559"/>
        <w:gridCol w:w="1417"/>
        <w:gridCol w:w="709"/>
        <w:gridCol w:w="1559"/>
      </w:tblGrid>
      <w:tr w:rsidR="004D5299" w:rsidRPr="00AD7F55" w:rsidTr="009A7E67">
        <w:trPr>
          <w:trHeight w:val="224"/>
          <w:tblHeader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299" w:rsidRPr="00AD7F55" w:rsidRDefault="004D5299" w:rsidP="004D5299">
            <w:pPr>
              <w:ind w:left="-108" w:right="-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299" w:rsidRPr="00AD7F55" w:rsidRDefault="004D5299" w:rsidP="004D5299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299" w:rsidRPr="00AD7F55" w:rsidRDefault="004D5299" w:rsidP="004D5299">
            <w:pPr>
              <w:ind w:left="-108" w:right="-109"/>
              <w:jc w:val="right"/>
              <w:rPr>
                <w:rFonts w:ascii="Times New Roman" w:eastAsia="Calibri" w:hAnsi="Times New Roman" w:cs="Times New Roman"/>
              </w:rPr>
            </w:pPr>
            <w:r w:rsidRPr="00AD7F55">
              <w:rPr>
                <w:rFonts w:ascii="Times New Roman" w:eastAsia="Calibri" w:hAnsi="Times New Roman" w:cs="Times New Roman"/>
              </w:rPr>
              <w:t>(тыс. рублей)</w:t>
            </w:r>
          </w:p>
        </w:tc>
      </w:tr>
      <w:tr w:rsidR="004D5299" w:rsidRPr="00AD7F55" w:rsidTr="009548B4">
        <w:trPr>
          <w:trHeight w:val="912"/>
          <w:tblHeader/>
        </w:trPr>
        <w:tc>
          <w:tcPr>
            <w:tcW w:w="1560" w:type="dxa"/>
            <w:vMerge w:val="restart"/>
            <w:tcBorders>
              <w:top w:val="single" w:sz="4" w:space="0" w:color="auto"/>
            </w:tcBorders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4D5299" w:rsidRPr="00AD7F55" w:rsidRDefault="004D5299" w:rsidP="00AD7F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назначения на 2018 год, утвержденные    (в редакции Закона от 0</w:t>
            </w:r>
            <w:r w:rsidR="00AD7F55"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.03.201</w:t>
            </w:r>
            <w:r w:rsidR="00AD7F55"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№ </w:t>
            </w:r>
            <w:r w:rsidR="00AD7F55"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450</w:t>
            </w: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-КЗ)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4D5299" w:rsidRPr="00AD7F55" w:rsidRDefault="004D5299" w:rsidP="004D5299">
            <w:pPr>
              <w:ind w:left="-108" w:right="-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</w:t>
            </w:r>
          </w:p>
          <w:p w:rsidR="004D5299" w:rsidRPr="00AD7F55" w:rsidRDefault="004D5299" w:rsidP="00AD7F55">
            <w:pPr>
              <w:ind w:left="-108" w:right="-12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корректировки бюджетных назначений                на 201</w:t>
            </w:r>
            <w:r w:rsidR="00AD7F55"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D5299" w:rsidRPr="00AD7F55" w:rsidRDefault="004D5299" w:rsidP="00AD7F55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Уточненные бюджетные назначения               на 201</w:t>
            </w:r>
            <w:r w:rsidR="00AD7F55"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год, согласно отчету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9548B4" w:rsidRDefault="004D5299" w:rsidP="00AD7F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Исполнено </w:t>
            </w:r>
          </w:p>
          <w:p w:rsidR="004D5299" w:rsidRPr="00AD7F55" w:rsidRDefault="004D5299" w:rsidP="00AD7F5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за 1 квартал 201</w:t>
            </w:r>
            <w:r w:rsidR="00AD7F55"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4D5299" w:rsidRPr="00AD7F55" w:rsidRDefault="004D5299" w:rsidP="004D5299">
            <w:pPr>
              <w:ind w:left="-108" w:right="-1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Неисполненные уточненные годовые назначения</w:t>
            </w:r>
          </w:p>
        </w:tc>
      </w:tr>
      <w:tr w:rsidR="004D5299" w:rsidRPr="00AD7F55" w:rsidTr="009A7E67">
        <w:trPr>
          <w:trHeight w:val="682"/>
          <w:tblHeader/>
        </w:trPr>
        <w:tc>
          <w:tcPr>
            <w:tcW w:w="1560" w:type="dxa"/>
            <w:vMerge/>
          </w:tcPr>
          <w:p w:rsidR="004D5299" w:rsidRPr="00AD7F55" w:rsidRDefault="004D5299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4D5299" w:rsidRPr="00AD7F55" w:rsidRDefault="004D5299" w:rsidP="004D5299">
            <w:pPr>
              <w:ind w:left="-108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bottom"/>
          </w:tcPr>
          <w:p w:rsidR="004D5299" w:rsidRPr="00AD7F55" w:rsidRDefault="004D5299" w:rsidP="004D529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4D5299" w:rsidRPr="00AD7F55" w:rsidRDefault="004D5299" w:rsidP="004D529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709" w:type="dxa"/>
            <w:vAlign w:val="center"/>
          </w:tcPr>
          <w:p w:rsidR="004D5299" w:rsidRPr="00AD7F55" w:rsidRDefault="004D5299" w:rsidP="004D529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vMerge/>
            <w:vAlign w:val="bottom"/>
          </w:tcPr>
          <w:p w:rsidR="004D5299" w:rsidRPr="00AD7F55" w:rsidRDefault="004D5299" w:rsidP="004D5299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A7E67" w:rsidRPr="00AD7F55" w:rsidTr="009A7E67">
        <w:tc>
          <w:tcPr>
            <w:tcW w:w="1560" w:type="dxa"/>
          </w:tcPr>
          <w:p w:rsidR="009A7E67" w:rsidRPr="00AD7F55" w:rsidRDefault="009A7E67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Доходы </w:t>
            </w:r>
          </w:p>
        </w:tc>
        <w:tc>
          <w:tcPr>
            <w:tcW w:w="1701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114 832 672,00</w:t>
            </w:r>
          </w:p>
        </w:tc>
        <w:tc>
          <w:tcPr>
            <w:tcW w:w="1276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114 832 672,00</w:t>
            </w:r>
          </w:p>
        </w:tc>
        <w:tc>
          <w:tcPr>
            <w:tcW w:w="1417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23 901 434,39</w:t>
            </w:r>
          </w:p>
        </w:tc>
        <w:tc>
          <w:tcPr>
            <w:tcW w:w="709" w:type="dxa"/>
            <w:vAlign w:val="center"/>
          </w:tcPr>
          <w:p w:rsidR="009A7E67" w:rsidRPr="009A7E67" w:rsidRDefault="009A7E67" w:rsidP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-90 931 237,61</w:t>
            </w:r>
          </w:p>
        </w:tc>
      </w:tr>
      <w:tr w:rsidR="009A7E67" w:rsidRPr="00AD7F55" w:rsidTr="009A7E67">
        <w:tc>
          <w:tcPr>
            <w:tcW w:w="1560" w:type="dxa"/>
          </w:tcPr>
          <w:p w:rsidR="009A7E67" w:rsidRPr="00AD7F55" w:rsidRDefault="009A7E67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A7E67" w:rsidRPr="00AD7F55" w:rsidTr="009A7E67">
        <w:tc>
          <w:tcPr>
            <w:tcW w:w="1560" w:type="dxa"/>
          </w:tcPr>
          <w:p w:rsidR="009A7E67" w:rsidRPr="00AD7F55" w:rsidRDefault="009A7E67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налоговые и неналоговые </w:t>
            </w:r>
          </w:p>
        </w:tc>
        <w:tc>
          <w:tcPr>
            <w:tcW w:w="1701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84 863 219,52</w:t>
            </w:r>
          </w:p>
        </w:tc>
        <w:tc>
          <w:tcPr>
            <w:tcW w:w="1276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84 863 219,52</w:t>
            </w:r>
          </w:p>
        </w:tc>
        <w:tc>
          <w:tcPr>
            <w:tcW w:w="1417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19 553 950,22</w:t>
            </w:r>
          </w:p>
        </w:tc>
        <w:tc>
          <w:tcPr>
            <w:tcW w:w="709" w:type="dxa"/>
            <w:vAlign w:val="center"/>
          </w:tcPr>
          <w:p w:rsidR="009A7E67" w:rsidRPr="009A7E67" w:rsidRDefault="009A7E67" w:rsidP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-65 309 269,30</w:t>
            </w:r>
          </w:p>
        </w:tc>
      </w:tr>
      <w:tr w:rsidR="009A7E67" w:rsidRPr="00AD7F55" w:rsidTr="009A7E67">
        <w:tc>
          <w:tcPr>
            <w:tcW w:w="1560" w:type="dxa"/>
          </w:tcPr>
          <w:p w:rsidR="009A7E67" w:rsidRPr="00AD7F55" w:rsidRDefault="009A7E67" w:rsidP="004D529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01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29 969 452,48</w:t>
            </w:r>
          </w:p>
        </w:tc>
        <w:tc>
          <w:tcPr>
            <w:tcW w:w="1276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29 969 452,48</w:t>
            </w:r>
          </w:p>
        </w:tc>
        <w:tc>
          <w:tcPr>
            <w:tcW w:w="1417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4 347 484,17</w:t>
            </w:r>
          </w:p>
        </w:tc>
        <w:tc>
          <w:tcPr>
            <w:tcW w:w="709" w:type="dxa"/>
            <w:vAlign w:val="center"/>
          </w:tcPr>
          <w:p w:rsidR="009A7E67" w:rsidRPr="009A7E67" w:rsidRDefault="009A7E67" w:rsidP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-25 621 968,31</w:t>
            </w:r>
          </w:p>
        </w:tc>
      </w:tr>
      <w:tr w:rsidR="009A7E67" w:rsidRPr="00AD7F55" w:rsidTr="009A7E67">
        <w:trPr>
          <w:trHeight w:val="119"/>
        </w:trPr>
        <w:tc>
          <w:tcPr>
            <w:tcW w:w="1560" w:type="dxa"/>
          </w:tcPr>
          <w:p w:rsidR="009A7E67" w:rsidRPr="00AD7F55" w:rsidRDefault="009A7E67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701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129 919 553,81</w:t>
            </w:r>
          </w:p>
        </w:tc>
        <w:tc>
          <w:tcPr>
            <w:tcW w:w="1276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743 469,45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130 663 023,26</w:t>
            </w:r>
          </w:p>
        </w:tc>
        <w:tc>
          <w:tcPr>
            <w:tcW w:w="1417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21 080 061,11</w:t>
            </w:r>
          </w:p>
        </w:tc>
        <w:tc>
          <w:tcPr>
            <w:tcW w:w="709" w:type="dxa"/>
            <w:vAlign w:val="center"/>
          </w:tcPr>
          <w:p w:rsidR="009A7E67" w:rsidRPr="009A7E67" w:rsidRDefault="009A7E67" w:rsidP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-109 582 962,15</w:t>
            </w:r>
          </w:p>
        </w:tc>
      </w:tr>
      <w:tr w:rsidR="009A7E67" w:rsidRPr="00AD7F55" w:rsidTr="009A7E67">
        <w:tc>
          <w:tcPr>
            <w:tcW w:w="1560" w:type="dxa"/>
          </w:tcPr>
          <w:p w:rsidR="009A7E67" w:rsidRPr="00AD7F55" w:rsidRDefault="009A7E67" w:rsidP="004D529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7F5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Профицит (+), дефицит (-)</w:t>
            </w:r>
          </w:p>
        </w:tc>
        <w:tc>
          <w:tcPr>
            <w:tcW w:w="1701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-15 086 881,81</w:t>
            </w:r>
          </w:p>
        </w:tc>
        <w:tc>
          <w:tcPr>
            <w:tcW w:w="1276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-15 830 351,26</w:t>
            </w:r>
          </w:p>
        </w:tc>
        <w:tc>
          <w:tcPr>
            <w:tcW w:w="1417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2 821 373,28</w:t>
            </w:r>
          </w:p>
        </w:tc>
        <w:tc>
          <w:tcPr>
            <w:tcW w:w="70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9A7E67" w:rsidRPr="009A7E67" w:rsidRDefault="009A7E6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A7E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4D5299" w:rsidRPr="00787B21" w:rsidRDefault="004D5299" w:rsidP="004D529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D5299" w:rsidRPr="00B40DBE" w:rsidRDefault="004D5299" w:rsidP="004D529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B40DBE">
        <w:rPr>
          <w:rFonts w:ascii="Times New Roman" w:eastAsia="Calibri" w:hAnsi="Times New Roman" w:cs="Times New Roman"/>
          <w:sz w:val="28"/>
          <w:szCs w:val="28"/>
        </w:rPr>
        <w:t>Бюджетные назначения за отчетный период исполнены по:</w:t>
      </w:r>
    </w:p>
    <w:p w:rsidR="004D5299" w:rsidRPr="009A7E67" w:rsidRDefault="009548B4" w:rsidP="004D529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доходам в сумме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DBE" w:rsidRPr="00B40DBE">
        <w:rPr>
          <w:rFonts w:ascii="Times New Roman" w:eastAsia="Calibri" w:hAnsi="Times New Roman" w:cs="Times New Roman"/>
          <w:sz w:val="28"/>
          <w:szCs w:val="28"/>
        </w:rPr>
        <w:t xml:space="preserve">23901434,39 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>тыс. рублей, или 20,</w:t>
      </w:r>
      <w:r w:rsidR="00B40DBE" w:rsidRPr="00B40DBE">
        <w:rPr>
          <w:rFonts w:ascii="Times New Roman" w:eastAsia="Calibri" w:hAnsi="Times New Roman" w:cs="Times New Roman"/>
          <w:sz w:val="28"/>
          <w:szCs w:val="28"/>
        </w:rPr>
        <w:t>8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 xml:space="preserve"> % от уточненных плановых назначений (</w:t>
      </w:r>
      <w:r w:rsidR="00B40DBE" w:rsidRPr="00B40DBE">
        <w:rPr>
          <w:rFonts w:ascii="Times New Roman" w:eastAsia="Calibri" w:hAnsi="Times New Roman" w:cs="Times New Roman"/>
          <w:sz w:val="28"/>
          <w:szCs w:val="28"/>
        </w:rPr>
        <w:t xml:space="preserve">114832672,00 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 xml:space="preserve">тыс. рублей). За </w:t>
      </w:r>
      <w:r w:rsidR="00E3172F">
        <w:rPr>
          <w:rFonts w:ascii="Times New Roman" w:eastAsia="Calibri" w:hAnsi="Times New Roman" w:cs="Times New Roman"/>
          <w:sz w:val="28"/>
          <w:szCs w:val="28"/>
        </w:rPr>
        <w:t>1 квартал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9A7E67" w:rsidRPr="00B40DBE">
        <w:rPr>
          <w:rFonts w:ascii="Times New Roman" w:eastAsia="Calibri" w:hAnsi="Times New Roman" w:cs="Times New Roman"/>
          <w:sz w:val="28"/>
          <w:szCs w:val="28"/>
        </w:rPr>
        <w:t>8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 xml:space="preserve"> года в краевой бюджет поступило доходов в сумме </w:t>
      </w:r>
      <w:r w:rsidR="009A7E67" w:rsidRPr="00B40DBE">
        <w:rPr>
          <w:rFonts w:ascii="Times New Roman" w:eastAsia="Calibri" w:hAnsi="Times New Roman" w:cs="Times New Roman"/>
          <w:sz w:val="28"/>
          <w:szCs w:val="28"/>
        </w:rPr>
        <w:t>20589632,5 тыс. рублей, или 20,9 % от уточненных плановых назначений (98612269,7 тыс. рублей).</w:t>
      </w:r>
    </w:p>
    <w:p w:rsidR="009A7E67" w:rsidRDefault="004D5299" w:rsidP="004D529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BE">
        <w:rPr>
          <w:rFonts w:ascii="Times New Roman" w:eastAsia="Calibri" w:hAnsi="Times New Roman" w:cs="Times New Roman"/>
          <w:sz w:val="28"/>
          <w:szCs w:val="28"/>
        </w:rPr>
        <w:t xml:space="preserve">расходам </w:t>
      </w:r>
      <w:r w:rsidR="000A4F97">
        <w:rPr>
          <w:rFonts w:ascii="Times New Roman" w:eastAsia="Calibri" w:hAnsi="Times New Roman" w:cs="Times New Roman"/>
          <w:sz w:val="28"/>
          <w:szCs w:val="28"/>
        </w:rPr>
        <w:t>–</w:t>
      </w:r>
      <w:r w:rsidRPr="00B40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DBE" w:rsidRPr="00B40DBE">
        <w:rPr>
          <w:rFonts w:ascii="Times New Roman" w:eastAsia="Calibri" w:hAnsi="Times New Roman" w:cs="Times New Roman"/>
          <w:sz w:val="28"/>
          <w:szCs w:val="28"/>
        </w:rPr>
        <w:t>21080061,11</w:t>
      </w:r>
      <w:r w:rsidR="00787B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DBE">
        <w:rPr>
          <w:rFonts w:ascii="Times New Roman" w:eastAsia="Calibri" w:hAnsi="Times New Roman" w:cs="Times New Roman"/>
          <w:sz w:val="28"/>
          <w:szCs w:val="28"/>
        </w:rPr>
        <w:t xml:space="preserve">тыс. рублей, или </w:t>
      </w:r>
      <w:r w:rsidR="00B40DBE" w:rsidRPr="00B40DBE">
        <w:rPr>
          <w:rFonts w:ascii="Times New Roman" w:eastAsia="Calibri" w:hAnsi="Times New Roman" w:cs="Times New Roman"/>
          <w:sz w:val="28"/>
          <w:szCs w:val="28"/>
        </w:rPr>
        <w:t>16,1</w:t>
      </w:r>
      <w:r w:rsidRPr="00B40DBE">
        <w:rPr>
          <w:rFonts w:ascii="Times New Roman" w:eastAsia="Calibri" w:hAnsi="Times New Roman" w:cs="Times New Roman"/>
          <w:sz w:val="28"/>
          <w:szCs w:val="28"/>
        </w:rPr>
        <w:t xml:space="preserve"> % (</w:t>
      </w:r>
      <w:r w:rsidR="00B40DBE" w:rsidRPr="00B40DBE">
        <w:rPr>
          <w:rFonts w:ascii="Times New Roman" w:eastAsia="Calibri" w:hAnsi="Times New Roman" w:cs="Times New Roman"/>
          <w:sz w:val="28"/>
          <w:szCs w:val="28"/>
        </w:rPr>
        <w:t>130663023,26</w:t>
      </w:r>
      <w:r w:rsidRPr="00B40DBE">
        <w:rPr>
          <w:rFonts w:ascii="Times New Roman" w:eastAsia="Calibri" w:hAnsi="Times New Roman" w:cs="Times New Roman"/>
          <w:sz w:val="28"/>
          <w:szCs w:val="28"/>
        </w:rPr>
        <w:t xml:space="preserve"> тыс. рублей). За аналогичный период 201</w:t>
      </w:r>
      <w:r w:rsidR="009A7E67" w:rsidRPr="00B40DBE">
        <w:rPr>
          <w:rFonts w:ascii="Times New Roman" w:eastAsia="Calibri" w:hAnsi="Times New Roman" w:cs="Times New Roman"/>
          <w:sz w:val="28"/>
          <w:szCs w:val="28"/>
        </w:rPr>
        <w:t>8</w:t>
      </w:r>
      <w:r w:rsidRPr="00B40DBE">
        <w:rPr>
          <w:rFonts w:ascii="Times New Roman" w:eastAsia="Calibri" w:hAnsi="Times New Roman" w:cs="Times New Roman"/>
          <w:sz w:val="28"/>
          <w:szCs w:val="28"/>
        </w:rPr>
        <w:t xml:space="preserve"> года расходы краевого бюджета исполнены на </w:t>
      </w:r>
      <w:r w:rsidR="009A7E67" w:rsidRPr="00B40DBE">
        <w:rPr>
          <w:rFonts w:ascii="Times New Roman" w:eastAsia="Calibri" w:hAnsi="Times New Roman" w:cs="Times New Roman"/>
          <w:sz w:val="28"/>
          <w:szCs w:val="28"/>
        </w:rPr>
        <w:t>18257367,1 тыс. рублей, или 17,8 % (102633224,9 тыс. рублей).</w:t>
      </w:r>
      <w:r w:rsidR="009A7E67" w:rsidRPr="009A7E6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5299" w:rsidRPr="004D5299" w:rsidRDefault="00E3172F" w:rsidP="004D5299">
      <w:pPr>
        <w:tabs>
          <w:tab w:val="left" w:pos="0"/>
        </w:tabs>
        <w:ind w:firstLine="709"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в соответствующий период предыдущего года, при планируемом дефицитном бюджете 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>краево</w:t>
      </w:r>
      <w:r>
        <w:rPr>
          <w:rFonts w:ascii="Times New Roman" w:eastAsia="Calibri" w:hAnsi="Times New Roman" w:cs="Times New Roman"/>
          <w:sz w:val="28"/>
          <w:szCs w:val="28"/>
        </w:rPr>
        <w:t>й бюджет исполнен с профицитом в размере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DBE" w:rsidRPr="00B40DBE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40DBE" w:rsidRPr="00B40DBE">
        <w:rPr>
          <w:rFonts w:ascii="Times New Roman" w:eastAsia="Calibri" w:hAnsi="Times New Roman" w:cs="Times New Roman"/>
          <w:sz w:val="28"/>
          <w:szCs w:val="28"/>
        </w:rPr>
        <w:t>821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B40DBE" w:rsidRPr="00B40DBE">
        <w:rPr>
          <w:rFonts w:ascii="Times New Roman" w:eastAsia="Calibri" w:hAnsi="Times New Roman" w:cs="Times New Roman"/>
          <w:sz w:val="28"/>
          <w:szCs w:val="28"/>
        </w:rPr>
        <w:t xml:space="preserve">373,28 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>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(за январь-март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 xml:space="preserve"> предыдущего года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размер 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>профицит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составил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DBE" w:rsidRPr="00B40DBE">
        <w:rPr>
          <w:rFonts w:ascii="Times New Roman" w:eastAsia="Calibri" w:hAnsi="Times New Roman" w:cs="Times New Roman"/>
          <w:sz w:val="28"/>
          <w:szCs w:val="28"/>
        </w:rPr>
        <w:t>2332265,4</w:t>
      </w:r>
      <w:r w:rsidR="004D5299" w:rsidRPr="00B40DBE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4D5299" w:rsidRDefault="004D5299" w:rsidP="00C12764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9CD" w:rsidRDefault="007659CD" w:rsidP="007659CD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sz w:val="28"/>
          <w:szCs w:val="28"/>
        </w:rPr>
        <w:t>ДОХОДЫ</w:t>
      </w:r>
    </w:p>
    <w:p w:rsidR="007659CD" w:rsidRPr="007659CD" w:rsidRDefault="007659CD" w:rsidP="007659CD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За 1 квартал 2019 года доходная часть краевого бюджета исполнена в  сумме 23901434,39 тыс. рублей, или 20,8 % годовых бюджетных назначений (114832672,00 тыс. рублей), в том числе: налоговые и неналоговые доходы – 19553950,22 тыс. рублей, безвозмездные поступления – 4347484,17 тыс. рублей. В структуре доходов их доля составила 81,8 % и 18,2 % соответственно.</w:t>
      </w:r>
    </w:p>
    <w:p w:rsidR="007659CD" w:rsidRPr="007659CD" w:rsidRDefault="007659CD" w:rsidP="007659CD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sz w:val="28"/>
          <w:szCs w:val="28"/>
        </w:rPr>
        <w:t>Налоговые и неналоговые доходы</w:t>
      </w:r>
    </w:p>
    <w:p w:rsidR="007659CD" w:rsidRPr="007659CD" w:rsidRDefault="007659CD" w:rsidP="007659CD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Структура поступлений налоговых и неналоговых доходов за 1 квартал 2019 года представлена диаграммой.</w:t>
      </w:r>
    </w:p>
    <w:p w:rsidR="007659CD" w:rsidRPr="007659CD" w:rsidRDefault="007659CD" w:rsidP="007659CD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9CD" w:rsidRPr="007659CD" w:rsidRDefault="007659CD" w:rsidP="007659C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6D3CD9F" wp14:editId="66842A1F">
            <wp:extent cx="6038490" cy="3062377"/>
            <wp:effectExtent l="0" t="0" r="635" b="50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Согласно отчету поступления за отчетный период в разрезе налоговых и неналоговых доходов представлены следующим образом. </w:t>
      </w:r>
    </w:p>
    <w:p w:rsidR="007659CD" w:rsidRPr="007659CD" w:rsidRDefault="007659CD" w:rsidP="007659CD">
      <w:pPr>
        <w:tabs>
          <w:tab w:val="left" w:pos="0"/>
        </w:tabs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659CD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51"/>
        <w:gridCol w:w="1418"/>
        <w:gridCol w:w="1276"/>
        <w:gridCol w:w="1417"/>
        <w:gridCol w:w="992"/>
      </w:tblGrid>
      <w:tr w:rsidR="007659CD" w:rsidRPr="007659CD" w:rsidTr="007659CD">
        <w:trPr>
          <w:trHeight w:val="735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Утверждено Законом ПК № 418- КЗ от 24.12.2018</w:t>
            </w:r>
          </w:p>
          <w:p w:rsidR="007659CD" w:rsidRPr="007659CD" w:rsidRDefault="007659CD" w:rsidP="007659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ред. от 06.03.2019 № 450-КЗ)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Исполнено за 1 квартал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Справочно:</w:t>
            </w:r>
          </w:p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отклонение к плановым назначениям (+,-)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% </w:t>
            </w:r>
            <w:proofErr w:type="spellStart"/>
            <w:proofErr w:type="gramStart"/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исполне-ния</w:t>
            </w:r>
            <w:proofErr w:type="spellEnd"/>
            <w:proofErr w:type="gramEnd"/>
          </w:p>
        </w:tc>
      </w:tr>
      <w:tr w:rsidR="007659CD" w:rsidRPr="007659CD" w:rsidTr="007659CD">
        <w:trPr>
          <w:trHeight w:val="64"/>
          <w:tblHeader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4=2-3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5=3/2*100 </w:t>
            </w:r>
          </w:p>
        </w:tc>
      </w:tr>
      <w:tr w:rsidR="007659CD" w:rsidRPr="007659CD" w:rsidTr="007659CD">
        <w:trPr>
          <w:trHeight w:val="10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84 863 219,52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19 553 950,22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65 309 269,30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23,0</w:t>
            </w:r>
          </w:p>
        </w:tc>
      </w:tr>
      <w:tr w:rsidR="007659CD" w:rsidRPr="007659CD" w:rsidTr="007659CD">
        <w:trPr>
          <w:trHeight w:val="1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83 700 236,06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19 109 191,12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64 591 044,94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22,8</w:t>
            </w:r>
          </w:p>
        </w:tc>
      </w:tr>
      <w:tr w:rsidR="007659CD" w:rsidRPr="007659CD" w:rsidTr="007659CD">
        <w:trPr>
          <w:trHeight w:val="1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56 866 944,41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14 002 746,74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42 864 197,67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</w:t>
            </w:r>
          </w:p>
        </w:tc>
      </w:tr>
      <w:tr w:rsidR="007659CD" w:rsidRPr="007659CD" w:rsidTr="007659CD">
        <w:trPr>
          <w:trHeight w:val="2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прибыль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23 156 039,00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7 193 848,91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15 962 190,09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31,1</w:t>
            </w:r>
          </w:p>
        </w:tc>
      </w:tr>
      <w:tr w:rsidR="007659CD" w:rsidRPr="007659CD" w:rsidTr="007659CD">
        <w:trPr>
          <w:trHeight w:val="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33 710 905,41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6 808 897,83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26 902 007,58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20,2</w:t>
            </w:r>
          </w:p>
        </w:tc>
      </w:tr>
      <w:tr w:rsidR="007659CD" w:rsidRPr="007659CD" w:rsidTr="007659CD">
        <w:trPr>
          <w:trHeight w:val="4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8 162 608,95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1 969 944,22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6 192 664,73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7659CD" w:rsidRPr="007659CD" w:rsidTr="007659CD">
        <w:trPr>
          <w:trHeight w:val="34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8 162 608,95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1 969 944,22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6 192 664,73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24,1</w:t>
            </w:r>
          </w:p>
        </w:tc>
      </w:tr>
      <w:tr w:rsidR="007659CD" w:rsidRPr="007659CD" w:rsidTr="007659CD">
        <w:trPr>
          <w:trHeight w:val="2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6 949 413,00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1 530 831,17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5 418 581,83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7659CD" w:rsidRPr="007659CD" w:rsidTr="007659CD">
        <w:trPr>
          <w:trHeight w:val="1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6 949 413,00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1 530 831,14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5 418 581,86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</w:t>
            </w:r>
          </w:p>
        </w:tc>
      </w:tr>
      <w:tr w:rsidR="007659CD" w:rsidRPr="007659CD" w:rsidTr="007659CD">
        <w:trPr>
          <w:trHeight w:val="13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59CD" w:rsidRPr="007659CD" w:rsidTr="007659CD">
        <w:trPr>
          <w:trHeight w:val="2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10 623 713,00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1 345 340,58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9 278 372,42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</w:t>
            </w:r>
          </w:p>
        </w:tc>
      </w:tr>
      <w:tr w:rsidR="007659CD" w:rsidRPr="007659CD" w:rsidTr="007659CD">
        <w:trPr>
          <w:trHeight w:val="12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8 423 410,00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1 002 920,22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7 420 489,78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</w:t>
            </w:r>
          </w:p>
        </w:tc>
      </w:tr>
      <w:tr w:rsidR="007659CD" w:rsidRPr="007659CD" w:rsidTr="007659CD">
        <w:trPr>
          <w:trHeight w:val="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2 091 973,00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309 182,06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1 782 790,94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</w:t>
            </w:r>
          </w:p>
        </w:tc>
      </w:tr>
      <w:tr w:rsidR="007659CD" w:rsidRPr="007659CD" w:rsidTr="007659CD">
        <w:trPr>
          <w:trHeight w:val="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игорный бизнес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108 330,00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33 238,30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75 091,70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</w:tr>
      <w:tr w:rsidR="007659CD" w:rsidRPr="007659CD" w:rsidTr="007659CD">
        <w:trPr>
          <w:trHeight w:val="26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693 557,00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148 440,38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545 116,62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</w:tr>
      <w:tr w:rsidR="007659CD" w:rsidRPr="007659CD" w:rsidTr="007659CD">
        <w:trPr>
          <w:trHeight w:val="2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285 962,00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83 726,88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202 235,12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</w:t>
            </w:r>
          </w:p>
        </w:tc>
      </w:tr>
      <w:tr w:rsidR="007659CD" w:rsidRPr="007659CD" w:rsidTr="007659CD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407 595,00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64 713,50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342 881,50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</w:tr>
      <w:tr w:rsidR="007659CD" w:rsidRPr="007659CD" w:rsidTr="007659CD">
        <w:trPr>
          <w:trHeight w:val="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403 999,70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111 599,74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292 399,96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27,6</w:t>
            </w:r>
          </w:p>
        </w:tc>
      </w:tr>
      <w:tr w:rsidR="007659CD" w:rsidRPr="007659CD" w:rsidTr="007659CD">
        <w:trPr>
          <w:trHeight w:val="4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-288,29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59CD" w:rsidRPr="007659CD" w:rsidTr="007659CD">
        <w:trPr>
          <w:trHeight w:val="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1 162 983,46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444 759,10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718 224,36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38,2</w:t>
            </w:r>
          </w:p>
        </w:tc>
      </w:tr>
      <w:tr w:rsidR="007659CD" w:rsidRPr="007659CD" w:rsidTr="007659CD">
        <w:trPr>
          <w:trHeight w:val="5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119 483,28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33 715,62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85 767,66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7659CD" w:rsidRPr="007659CD" w:rsidTr="007659CD">
        <w:trPr>
          <w:trHeight w:val="11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725,81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59CD" w:rsidRPr="007659CD" w:rsidTr="007659CD">
        <w:trPr>
          <w:trHeight w:val="10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Доходы от размещения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40 910,96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40 910,96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59CD" w:rsidRPr="007659CD" w:rsidTr="007659CD">
        <w:trPr>
          <w:trHeight w:val="35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10 458,35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2 231,57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8 226,78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</w:tr>
      <w:tr w:rsidR="007659CD" w:rsidRPr="007659CD" w:rsidTr="007659CD">
        <w:trPr>
          <w:trHeight w:val="14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50 079,23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14 134,08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35 945,15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</w:t>
            </w:r>
          </w:p>
        </w:tc>
      </w:tr>
      <w:tr w:rsidR="007659CD" w:rsidRPr="007659CD" w:rsidTr="007659CD">
        <w:trPr>
          <w:trHeight w:val="126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46 312,69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11 265,86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35 046,83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</w:t>
            </w:r>
          </w:p>
        </w:tc>
      </w:tr>
      <w:tr w:rsidR="007659CD" w:rsidRPr="007659CD" w:rsidTr="007659CD">
        <w:trPr>
          <w:trHeight w:val="110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1 837,14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2 358,34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-521,20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</w:t>
            </w:r>
          </w:p>
        </w:tc>
      </w:tr>
      <w:tr w:rsidR="007659CD" w:rsidRPr="007659CD" w:rsidTr="007659CD">
        <w:trPr>
          <w:trHeight w:val="43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1 929,40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509,88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1 419,52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26,4</w:t>
            </w:r>
          </w:p>
        </w:tc>
      </w:tr>
      <w:tr w:rsidR="007659CD" w:rsidRPr="007659CD" w:rsidTr="007659CD">
        <w:trPr>
          <w:trHeight w:val="50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320,33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288,59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9,9</w:t>
            </w:r>
          </w:p>
        </w:tc>
      </w:tr>
      <w:tr w:rsidR="007659CD" w:rsidRPr="007659CD" w:rsidTr="007659CD">
        <w:trPr>
          <w:trHeight w:val="26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9 785,00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-5 715,00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158,4</w:t>
            </w:r>
          </w:p>
        </w:tc>
      </w:tr>
      <w:tr w:rsidR="007659CD" w:rsidRPr="007659CD" w:rsidTr="007659CD">
        <w:trPr>
          <w:trHeight w:val="14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7 203,60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1 818,23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5 385,37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</w:t>
            </w:r>
          </w:p>
        </w:tc>
      </w:tr>
      <w:tr w:rsidR="007659CD" w:rsidRPr="007659CD" w:rsidTr="007659CD">
        <w:trPr>
          <w:trHeight w:val="23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165 570,36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49 892,42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115 677,94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</w:t>
            </w:r>
          </w:p>
        </w:tc>
      </w:tr>
      <w:tr w:rsidR="007659CD" w:rsidRPr="007659CD" w:rsidTr="007659CD">
        <w:trPr>
          <w:trHeight w:val="3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27 311,00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51 689,00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</w:t>
            </w:r>
          </w:p>
        </w:tc>
      </w:tr>
      <w:tr w:rsidR="007659CD" w:rsidRPr="007659CD" w:rsidTr="007659CD">
        <w:trPr>
          <w:trHeight w:val="1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недрами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4 372,86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3 594,28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778,58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82,2</w:t>
            </w:r>
          </w:p>
        </w:tc>
      </w:tr>
      <w:tr w:rsidR="007659CD" w:rsidRPr="007659CD" w:rsidTr="007659CD">
        <w:trPr>
          <w:trHeight w:val="9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использование лесов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82 197,50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18 987,14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63 210,36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23,1</w:t>
            </w:r>
          </w:p>
        </w:tc>
      </w:tr>
      <w:tr w:rsidR="007659CD" w:rsidRPr="007659CD" w:rsidTr="007659CD">
        <w:trPr>
          <w:trHeight w:val="2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44 490,74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134 595,41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-90 104,67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302,5</w:t>
            </w:r>
          </w:p>
        </w:tc>
      </w:tr>
      <w:tr w:rsidR="007659CD" w:rsidRPr="007659CD" w:rsidTr="007659CD">
        <w:trPr>
          <w:trHeight w:val="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19 059,10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5 980,87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13 078,23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31,4</w:t>
            </w:r>
          </w:p>
        </w:tc>
      </w:tr>
      <w:tr w:rsidR="007659CD" w:rsidRPr="007659CD" w:rsidTr="007659CD">
        <w:trPr>
          <w:trHeight w:val="1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25 431,64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128 614,54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-103 182,90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505,7</w:t>
            </w:r>
          </w:p>
        </w:tc>
      </w:tr>
      <w:tr w:rsidR="007659CD" w:rsidRPr="007659CD" w:rsidTr="007659CD">
        <w:trPr>
          <w:trHeight w:val="3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83 843,18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18 345,60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65 497,58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21,9</w:t>
            </w:r>
          </w:p>
        </w:tc>
      </w:tr>
      <w:tr w:rsidR="007659CD" w:rsidRPr="007659CD" w:rsidTr="007659CD">
        <w:trPr>
          <w:trHeight w:val="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квартир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46 783,18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18 342,30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28 440,88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39,2</w:t>
            </w:r>
          </w:p>
        </w:tc>
      </w:tr>
      <w:tr w:rsidR="007659CD" w:rsidRPr="007659CD" w:rsidTr="007659CD">
        <w:trPr>
          <w:trHeight w:val="11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37 056,70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7659CD" w:rsidRPr="007659CD" w:rsidTr="007659CD">
        <w:trPr>
          <w:trHeight w:val="6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9 964,80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3 525,65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6 439,15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35,4</w:t>
            </w:r>
          </w:p>
        </w:tc>
      </w:tr>
      <w:tr w:rsidR="007659CD" w:rsidRPr="007659CD" w:rsidTr="007659CD">
        <w:trPr>
          <w:trHeight w:val="11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739 631,10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203 307,68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536 323,42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</w:t>
            </w:r>
          </w:p>
        </w:tc>
      </w:tr>
      <w:tr w:rsidR="007659CD" w:rsidRPr="007659CD" w:rsidTr="007659CD">
        <w:trPr>
          <w:trHeight w:val="17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1 376,72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-1 376,72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59CD" w:rsidRPr="007659CD" w:rsidTr="007659CD">
        <w:trPr>
          <w:trHeight w:val="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-200,59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659CD" w:rsidRPr="007659CD" w:rsidTr="007659CD">
        <w:trPr>
          <w:trHeight w:val="1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1 176,13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-1 176,13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659CD" w:rsidRPr="007659CD" w:rsidRDefault="007659CD" w:rsidP="007659CD">
      <w:pPr>
        <w:tabs>
          <w:tab w:val="left" w:pos="0"/>
        </w:tabs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t>За 1 квартал 2019 года перевыполнены годовые бюджетные назначения по: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денежным взысканиям (штрафам)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– в 6,9 раз (план – 975,20 тыс. рублей, исполнено – 6714,39 тыс. рублей). Согласно отчету поступления значатся по 14 главным администраторам доходов. Большую долю в поступлениях 73,1 %, или 4905,23 тыс. рублей  (не предусмотрены планом) значатся по департаменту транспорта и дорожного хозяйства Приморского края </w:t>
      </w:r>
      <w:r w:rsidR="008D2B41">
        <w:rPr>
          <w:rFonts w:ascii="Times New Roman" w:eastAsia="Calibri" w:hAnsi="Times New Roman" w:cs="Times New Roman"/>
          <w:sz w:val="28"/>
          <w:szCs w:val="28"/>
        </w:rPr>
        <w:t>–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начислены штрафы за ненадлежащее исполнение обязательств по государственным контрактам (с ООО </w:t>
      </w:r>
      <w:proofErr w:type="spellStart"/>
      <w:r w:rsidRPr="007659CD">
        <w:rPr>
          <w:rFonts w:ascii="Times New Roman" w:eastAsia="Calibri" w:hAnsi="Times New Roman" w:cs="Times New Roman"/>
          <w:sz w:val="28"/>
          <w:szCs w:val="28"/>
        </w:rPr>
        <w:t>ВостокГеоПроект</w:t>
      </w:r>
      <w:proofErr w:type="spellEnd"/>
      <w:r w:rsidRPr="007659CD">
        <w:rPr>
          <w:rFonts w:ascii="Times New Roman" w:eastAsia="Calibri" w:hAnsi="Times New Roman" w:cs="Times New Roman"/>
          <w:sz w:val="28"/>
          <w:szCs w:val="28"/>
        </w:rPr>
        <w:t>", ООО "</w:t>
      </w:r>
      <w:proofErr w:type="spellStart"/>
      <w:r w:rsidRPr="007659CD">
        <w:rPr>
          <w:rFonts w:ascii="Times New Roman" w:eastAsia="Calibri" w:hAnsi="Times New Roman" w:cs="Times New Roman"/>
          <w:sz w:val="28"/>
          <w:szCs w:val="28"/>
        </w:rPr>
        <w:t>ПримПроект</w:t>
      </w:r>
      <w:proofErr w:type="spellEnd"/>
      <w:r w:rsidRPr="007659CD">
        <w:rPr>
          <w:rFonts w:ascii="Times New Roman" w:eastAsia="Calibri" w:hAnsi="Times New Roman" w:cs="Times New Roman"/>
          <w:sz w:val="28"/>
          <w:szCs w:val="28"/>
        </w:rPr>
        <w:t>", АО "</w:t>
      </w:r>
      <w:proofErr w:type="spellStart"/>
      <w:r w:rsidRPr="007659CD">
        <w:rPr>
          <w:rFonts w:ascii="Times New Roman" w:eastAsia="Calibri" w:hAnsi="Times New Roman" w:cs="Times New Roman"/>
          <w:sz w:val="28"/>
          <w:szCs w:val="28"/>
        </w:rPr>
        <w:t>Примавтодор</w:t>
      </w:r>
      <w:proofErr w:type="spellEnd"/>
      <w:r w:rsidRPr="007659CD">
        <w:rPr>
          <w:rFonts w:ascii="Times New Roman" w:eastAsia="Calibri" w:hAnsi="Times New Roman" w:cs="Times New Roman"/>
          <w:sz w:val="28"/>
          <w:szCs w:val="28"/>
        </w:rPr>
        <w:t>") согласно соответствующи</w:t>
      </w:r>
      <w:r w:rsidR="008D2B41">
        <w:rPr>
          <w:rFonts w:ascii="Times New Roman" w:eastAsia="Calibri" w:hAnsi="Times New Roman" w:cs="Times New Roman"/>
          <w:sz w:val="28"/>
          <w:szCs w:val="28"/>
        </w:rPr>
        <w:t>м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 w:rsidR="008D2B41">
        <w:rPr>
          <w:rFonts w:ascii="Times New Roman" w:eastAsia="Calibri" w:hAnsi="Times New Roman" w:cs="Times New Roman"/>
          <w:sz w:val="28"/>
          <w:szCs w:val="28"/>
        </w:rPr>
        <w:t>ям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Арбитражного суда Приморского края на общую сумму 4581,48 тыс. рублей, а также перечислены в доход бюджета денежные средства (обеспечение заявки на участие в конкурсе) организаций, уклонившихся  от заключения контракта на общую сумму 323,75 тыс. рублей (ООО "РТС-Тендер, АО "ЕЭТП</w:t>
      </w:r>
      <w:r w:rsidR="00F71764">
        <w:rPr>
          <w:rFonts w:ascii="Times New Roman" w:eastAsia="Calibri" w:hAnsi="Times New Roman" w:cs="Times New Roman"/>
          <w:sz w:val="28"/>
          <w:szCs w:val="28"/>
        </w:rPr>
        <w:t>"</w:t>
      </w:r>
      <w:r w:rsidRPr="007659CD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государственной пошлине за выдачу свидетельства о государственной аккредитации региональной спортивной федерации – в 6,1 раз</w:t>
      </w:r>
      <w:r w:rsidR="007C0374">
        <w:rPr>
          <w:rFonts w:ascii="Times New Roman" w:eastAsia="Calibri" w:hAnsi="Times New Roman" w:cs="Times New Roman"/>
          <w:sz w:val="28"/>
          <w:szCs w:val="28"/>
        </w:rPr>
        <w:t>а</w:t>
      </w:r>
      <w:r w:rsidRPr="007659CD">
        <w:rPr>
          <w:rFonts w:ascii="Times New Roman" w:eastAsia="Calibri" w:hAnsi="Times New Roman" w:cs="Times New Roman"/>
          <w:sz w:val="28"/>
          <w:szCs w:val="28"/>
        </w:rPr>
        <w:t>, или на 76,0</w:t>
      </w:r>
      <w:r w:rsidR="007C0374">
        <w:rPr>
          <w:rFonts w:ascii="Times New Roman" w:eastAsia="Calibri" w:hAnsi="Times New Roman" w:cs="Times New Roman"/>
          <w:sz w:val="28"/>
          <w:szCs w:val="28"/>
        </w:rPr>
        <w:t> 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тыс. рублей больше запланированного (15,0 тыс. рублей); 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доходам от компенсации затрат государства – в 5,1 раз</w:t>
      </w:r>
      <w:r w:rsidR="007C0374">
        <w:rPr>
          <w:rFonts w:ascii="Times New Roman" w:eastAsia="Calibri" w:hAnsi="Times New Roman" w:cs="Times New Roman"/>
          <w:sz w:val="28"/>
          <w:szCs w:val="28"/>
        </w:rPr>
        <w:t>а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больше запланированного на 2019 год (25431,64 тыс. рублей). Согласно </w:t>
      </w:r>
      <w:proofErr w:type="gramStart"/>
      <w:r w:rsidRPr="007659CD">
        <w:rPr>
          <w:rFonts w:ascii="Times New Roman" w:eastAsia="Calibri" w:hAnsi="Times New Roman" w:cs="Times New Roman"/>
          <w:sz w:val="28"/>
          <w:szCs w:val="28"/>
        </w:rPr>
        <w:t>отчету</w:t>
      </w:r>
      <w:proofErr w:type="gramEnd"/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179">
        <w:rPr>
          <w:rFonts w:ascii="Times New Roman" w:eastAsia="Calibri" w:hAnsi="Times New Roman" w:cs="Times New Roman"/>
          <w:sz w:val="28"/>
          <w:szCs w:val="28"/>
        </w:rPr>
        <w:t xml:space="preserve">поступили доходы в порядке возмещения расходов, понесенных в связи с эксплуатацией имущества </w:t>
      </w:r>
      <w:r w:rsidR="008D2B41">
        <w:rPr>
          <w:rFonts w:ascii="Times New Roman" w:eastAsia="Calibri" w:hAnsi="Times New Roman" w:cs="Times New Roman"/>
          <w:sz w:val="28"/>
          <w:szCs w:val="28"/>
        </w:rPr>
        <w:t>–</w:t>
      </w:r>
      <w:r w:rsidR="00591179">
        <w:rPr>
          <w:rFonts w:ascii="Times New Roman" w:eastAsia="Calibri" w:hAnsi="Times New Roman" w:cs="Times New Roman"/>
          <w:sz w:val="28"/>
          <w:szCs w:val="28"/>
        </w:rPr>
        <w:t xml:space="preserve"> 82,38 тыс. рублей, или 24,9 % (план 330,80 тыс. рублей) и </w:t>
      </w:r>
      <w:r w:rsidRPr="007659CD">
        <w:rPr>
          <w:rFonts w:ascii="Times New Roman" w:eastAsia="Calibri" w:hAnsi="Times New Roman" w:cs="Times New Roman"/>
          <w:sz w:val="28"/>
          <w:szCs w:val="28"/>
        </w:rPr>
        <w:t>прочи</w:t>
      </w:r>
      <w:r w:rsidR="00591179">
        <w:rPr>
          <w:rFonts w:ascii="Times New Roman" w:eastAsia="Calibri" w:hAnsi="Times New Roman" w:cs="Times New Roman"/>
          <w:sz w:val="28"/>
          <w:szCs w:val="28"/>
        </w:rPr>
        <w:t>е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доход</w:t>
      </w:r>
      <w:r w:rsidR="00591179">
        <w:rPr>
          <w:rFonts w:ascii="Times New Roman" w:eastAsia="Calibri" w:hAnsi="Times New Roman" w:cs="Times New Roman"/>
          <w:sz w:val="28"/>
          <w:szCs w:val="28"/>
        </w:rPr>
        <w:t>ы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от компенсации затрат краевого бюджета</w:t>
      </w:r>
      <w:r w:rsidR="007C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B41">
        <w:rPr>
          <w:rFonts w:ascii="Times New Roman" w:eastAsia="Calibri" w:hAnsi="Times New Roman" w:cs="Times New Roman"/>
          <w:sz w:val="28"/>
          <w:szCs w:val="28"/>
        </w:rPr>
        <w:t>–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128532,16 тыс. рублей, что в 5,1 раз</w:t>
      </w:r>
      <w:r w:rsidR="007C0374">
        <w:rPr>
          <w:rFonts w:ascii="Times New Roman" w:eastAsia="Calibri" w:hAnsi="Times New Roman" w:cs="Times New Roman"/>
          <w:sz w:val="28"/>
          <w:szCs w:val="28"/>
        </w:rPr>
        <w:t>а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превышает планируемый годовой объем (25100,84 тыс. рублей</w:t>
      </w:r>
      <w:r w:rsidRPr="00591179">
        <w:rPr>
          <w:rFonts w:ascii="Times New Roman" w:eastAsia="Calibri" w:hAnsi="Times New Roman" w:cs="Times New Roman"/>
          <w:sz w:val="28"/>
          <w:szCs w:val="28"/>
        </w:rPr>
        <w:t>). Поступления отражены по 18 главным администраторам доходов</w:t>
      </w:r>
      <w:r w:rsidR="00591179" w:rsidRPr="00591179">
        <w:rPr>
          <w:rFonts w:ascii="Times New Roman" w:eastAsia="Calibri" w:hAnsi="Times New Roman" w:cs="Times New Roman"/>
          <w:sz w:val="28"/>
          <w:szCs w:val="28"/>
        </w:rPr>
        <w:t xml:space="preserve">, из </w:t>
      </w:r>
      <w:r w:rsidR="00291592">
        <w:rPr>
          <w:rFonts w:ascii="Times New Roman" w:eastAsia="Calibri" w:hAnsi="Times New Roman" w:cs="Times New Roman"/>
          <w:sz w:val="28"/>
          <w:szCs w:val="28"/>
        </w:rPr>
        <w:t>них наибольшие объемы поступлений</w:t>
      </w:r>
      <w:r w:rsidR="008D2B41">
        <w:rPr>
          <w:rFonts w:ascii="Times New Roman" w:eastAsia="Calibri" w:hAnsi="Times New Roman" w:cs="Times New Roman"/>
          <w:sz w:val="28"/>
          <w:szCs w:val="28"/>
        </w:rPr>
        <w:br/>
      </w:r>
      <w:r w:rsidRPr="00591179">
        <w:rPr>
          <w:rFonts w:ascii="Times New Roman" w:eastAsia="Calibri" w:hAnsi="Times New Roman" w:cs="Times New Roman"/>
          <w:sz w:val="28"/>
          <w:szCs w:val="28"/>
        </w:rPr>
        <w:t>значатся по: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59CD">
        <w:rPr>
          <w:rFonts w:ascii="Times New Roman" w:eastAsia="Calibri" w:hAnsi="Times New Roman" w:cs="Times New Roman"/>
          <w:i/>
          <w:sz w:val="28"/>
          <w:szCs w:val="28"/>
          <w:u w:val="single"/>
        </w:rPr>
        <w:t>планируемым в 2019 году  доходам: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  <w:u w:val="single"/>
        </w:rPr>
        <w:t>департаменту труда и социального развития Приморского края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 в сумме 9531,82 тыс. рублей (план – 17980,00 тыс. рублей), из них возврат: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4419,02 тыс. рублей – физическими лицами мер социальной поддержки, полученных в прошлые годы, 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4164,14 тыс. рублей – КГУ "Приморский центр занятости населения" субсидии на финансовое обеспечение выполнения государственного задания </w:t>
      </w:r>
      <w:r w:rsidRPr="007659CD">
        <w:rPr>
          <w:rFonts w:ascii="Times New Roman" w:eastAsia="Calibri" w:hAnsi="Times New Roman" w:cs="Times New Roman"/>
          <w:sz w:val="28"/>
          <w:szCs w:val="28"/>
        </w:rPr>
        <w:lastRenderedPageBreak/>
        <w:t>на оказание государственных услуг за 2018 год в связи с недостижением установленных государственным заданием показателей;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450,00 тыс. рублей – юридическим лицом средств по программе повышения мобильности трудовых ресурсов за 2018 год;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333,45 </w:t>
      </w:r>
      <w:r w:rsidR="00C10C99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Pr="007659CD">
        <w:rPr>
          <w:rFonts w:ascii="Times New Roman" w:eastAsia="Calibri" w:hAnsi="Times New Roman" w:cs="Times New Roman"/>
          <w:sz w:val="28"/>
          <w:szCs w:val="28"/>
        </w:rPr>
        <w:t>– возврат КГУП "Почта России" остатков средств за 2018 год;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Администрации Приморского края </w:t>
      </w:r>
      <w:r w:rsidRPr="007659CD">
        <w:rPr>
          <w:rFonts w:ascii="Times New Roman" w:eastAsia="Calibri" w:hAnsi="Times New Roman" w:cs="Times New Roman"/>
          <w:sz w:val="28"/>
          <w:szCs w:val="28"/>
        </w:rPr>
        <w:t>– 1086,34 тыс. рублей (план 3192,84</w:t>
      </w:r>
      <w:r w:rsidR="007C0374">
        <w:rPr>
          <w:rFonts w:ascii="Times New Roman" w:eastAsia="Calibri" w:hAnsi="Times New Roman" w:cs="Times New Roman"/>
          <w:sz w:val="28"/>
          <w:szCs w:val="28"/>
        </w:rPr>
        <w:t> </w:t>
      </w:r>
      <w:r w:rsidRPr="007659CD">
        <w:rPr>
          <w:rFonts w:ascii="Times New Roman" w:eastAsia="Calibri" w:hAnsi="Times New Roman" w:cs="Times New Roman"/>
          <w:sz w:val="28"/>
          <w:szCs w:val="28"/>
        </w:rPr>
        <w:t>тыс. рублей), в том числе: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798,21 тыс. рублей – возмещение задолженности за поставку топлива от Администрации Красноармейского района по мировому соглашению;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288,13 тыс. рублей – возврат дебиторской задолженности за декабрь 2018 года за услуги фельдъегерской и телеграфной связи, почтовые услуги,</w:t>
      </w:r>
      <w:r w:rsidR="005D71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услуги связи подведомственного учреждения </w:t>
      </w:r>
      <w:r w:rsidRPr="007659CD"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ГКУ "Приморское казначейство"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в связи с изменением (снижением) цены услуг согласно условиям контракта</w:t>
      </w:r>
      <w:r w:rsidR="008D2B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7659CD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незапланированным доходам: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департаменту физической культуры и спорта Приморского края – 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65571,06 тыс. рублей </w:t>
      </w:r>
      <w:r w:rsidR="008D2B41">
        <w:rPr>
          <w:rFonts w:ascii="Times New Roman" w:eastAsia="Calibri" w:hAnsi="Times New Roman" w:cs="Times New Roman"/>
          <w:sz w:val="28"/>
          <w:szCs w:val="28"/>
        </w:rPr>
        <w:t>–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возврат средств в краевой бюджет АНО "Спортивный клуб Приморье" и ОО "Бадминтонный спортивный клуб Приморья" субсидии, предоставленной в 2017 году, использованной с нарушением по КБК 764 1 13 029920 02 0000 130;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659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департаменту земельных и имущественных отношений Приморского края </w:t>
      </w:r>
      <w:r w:rsidRPr="003E5F6C">
        <w:rPr>
          <w:rFonts w:ascii="Times New Roman" w:eastAsia="Calibri" w:hAnsi="Times New Roman" w:cs="Times New Roman"/>
          <w:sz w:val="28"/>
          <w:szCs w:val="28"/>
        </w:rPr>
        <w:t>– 28264,28 тыс. рублей, в</w:t>
      </w:r>
      <w:r w:rsidR="00336E75">
        <w:rPr>
          <w:rFonts w:ascii="Times New Roman" w:eastAsia="Calibri" w:hAnsi="Times New Roman" w:cs="Times New Roman"/>
          <w:sz w:val="28"/>
          <w:szCs w:val="28"/>
        </w:rPr>
        <w:t xml:space="preserve"> том числе: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28244,02 тыс. рублей  </w:t>
      </w:r>
      <w:r w:rsidR="005D71A7">
        <w:rPr>
          <w:rFonts w:ascii="Times New Roman" w:eastAsia="Calibri" w:hAnsi="Times New Roman" w:cs="Times New Roman"/>
          <w:sz w:val="28"/>
          <w:szCs w:val="28"/>
        </w:rPr>
        <w:t>–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возврат остатка субсидии, предоставленной подведомственным  учреждениям в 2018 году ГБУ "Хозяйственное управление администрации края" (19742,14 тыс. рублей) и КГБУ "Центр кадастровой оценки Приморского края" (8501,88 тыс. рублей) на финансовое обеспечение выполнения государственного задания на оказание государственных услуг (выполнение работ), неиспользованный по состоянию на 01.01.2019; 20,26 тыс. рублей – возврат КГКУ "Управление землями и имуществом на территории Приморского края" дебиторской задолженности прошлых лет;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  <w:u w:val="single"/>
        </w:rPr>
        <w:t>департаменту сельского хозяйства и продовольствия Приморского края</w:t>
      </w:r>
      <w:r w:rsidR="005D71A7">
        <w:rPr>
          <w:rFonts w:ascii="Times New Roman" w:eastAsia="Calibri" w:hAnsi="Times New Roman" w:cs="Times New Roman"/>
          <w:sz w:val="28"/>
          <w:szCs w:val="28"/>
          <w:u w:val="single"/>
        </w:rPr>
        <w:t> </w:t>
      </w:r>
      <w:r w:rsidR="005D71A7">
        <w:rPr>
          <w:rFonts w:ascii="Times New Roman" w:eastAsia="Calibri" w:hAnsi="Times New Roman" w:cs="Times New Roman"/>
          <w:sz w:val="28"/>
          <w:szCs w:val="28"/>
        </w:rPr>
        <w:t>–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14338,19 тыс. рублей, из них возврат </w:t>
      </w:r>
      <w:r w:rsidR="00BE259A" w:rsidRPr="007659CD">
        <w:rPr>
          <w:rFonts w:ascii="Times New Roman" w:eastAsia="Calibri" w:hAnsi="Times New Roman" w:cs="Times New Roman"/>
          <w:sz w:val="28"/>
          <w:szCs w:val="28"/>
        </w:rPr>
        <w:t>субсидии</w:t>
      </w:r>
      <w:r w:rsidRPr="007659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6044,61 тыс. рублей –</w:t>
      </w:r>
      <w:r w:rsidR="00BE2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9CD">
        <w:rPr>
          <w:rFonts w:ascii="Times New Roman" w:eastAsia="Calibri" w:hAnsi="Times New Roman" w:cs="Times New Roman"/>
          <w:sz w:val="28"/>
          <w:szCs w:val="28"/>
        </w:rPr>
        <w:t>на оказание несвязанной поддержки сельскохозяйственным товаропроизводителям в области растениеводства по результатам проведенных контрольных мероприятий;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3689,29 тыс. рублей –</w:t>
      </w:r>
      <w:r w:rsidR="00BE2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9CD">
        <w:rPr>
          <w:rFonts w:ascii="Times New Roman" w:eastAsia="Calibri" w:hAnsi="Times New Roman" w:cs="Times New Roman"/>
          <w:sz w:val="28"/>
          <w:szCs w:val="28"/>
        </w:rPr>
        <w:t>на возмещение части затрат, связанных с приобретением сельскохозяйственной техники, оборудования и скота, в том числе на условиях лизинга по результатам проведения контрольных мероприятий;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2484,93 тыс. рублей –</w:t>
      </w:r>
      <w:r w:rsidR="00BE2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9CD">
        <w:rPr>
          <w:rFonts w:ascii="Times New Roman" w:eastAsia="Calibri" w:hAnsi="Times New Roman" w:cs="Times New Roman"/>
          <w:sz w:val="28"/>
          <w:szCs w:val="28"/>
        </w:rPr>
        <w:t>на возмещение части затрат сельскохозяйственных товаропроизводителей на уплату страховой премии, начисленной по договору сельскохозяйственного страхования по результатам проведенных контрольных мероприятий;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lastRenderedPageBreak/>
        <w:t>1947,78 тыс. рублей –</w:t>
      </w:r>
      <w:r w:rsidR="00BE2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659CD">
        <w:rPr>
          <w:rFonts w:ascii="Times New Roman" w:eastAsia="Calibri" w:hAnsi="Times New Roman" w:cs="Times New Roman"/>
          <w:sz w:val="28"/>
          <w:szCs w:val="28"/>
        </w:rPr>
        <w:t>на возмещение части затрат на приобретение семян, на закладку и уход за многолетними плодовыми и ягодными насаждениями по результатам проведенных контрольных мероприятий;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департаменту градостроительства </w:t>
      </w:r>
      <w:r w:rsidR="003E5F6C">
        <w:rPr>
          <w:rFonts w:ascii="Times New Roman" w:eastAsia="Calibri" w:hAnsi="Times New Roman" w:cs="Times New Roman"/>
          <w:sz w:val="28"/>
          <w:szCs w:val="28"/>
          <w:u w:val="single"/>
        </w:rPr>
        <w:t>Приморского края</w:t>
      </w:r>
      <w:r w:rsidRPr="007659CD">
        <w:rPr>
          <w:rFonts w:ascii="Times New Roman" w:eastAsia="Calibri" w:hAnsi="Times New Roman" w:cs="Times New Roman"/>
          <w:sz w:val="28"/>
          <w:szCs w:val="28"/>
          <w:u w:val="single"/>
        </w:rPr>
        <w:t>– 7935,79 тыс. рублей,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их них: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(-) 23,60 тыс. рублей – возврат ИСК "Аркада"  излишне перечисленных средств департаменту; 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7939,79 тыс. рублей – возврат дебиторской задолженности КГУП "Приморский водоканал";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денежным взысканиям (штрафам) за нарушение правил перевозки крупногабаритных и тяжеловесных грузов по автомобильным дорогам общего пользования – в 4,1 раза (годовой план – 100,0 тыс. рублей, поступило – 408,5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денежным взысканиям (штрафам) за нарушения законодательства Российской Федерации о пожарной безопасности – в 2,6 раза (годовой план – 2000,0 тыс. рублей, поступило – 5247,15 тыс. рублей;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денежным взысканиям (штрафам) и иным суммам, взыскиваемы</w:t>
      </w:r>
      <w:r w:rsidR="00354FAD">
        <w:rPr>
          <w:rFonts w:ascii="Times New Roman" w:eastAsia="Calibri" w:hAnsi="Times New Roman" w:cs="Times New Roman"/>
          <w:sz w:val="28"/>
          <w:szCs w:val="28"/>
        </w:rPr>
        <w:t>м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с лиц, виновных в совершении преступлений, и в возмещение ущерба имуществу, зачисляемые в </w:t>
      </w:r>
      <w:r w:rsidR="00BE259A">
        <w:rPr>
          <w:rFonts w:ascii="Times New Roman" w:eastAsia="Calibri" w:hAnsi="Times New Roman" w:cs="Times New Roman"/>
          <w:sz w:val="28"/>
          <w:szCs w:val="28"/>
        </w:rPr>
        <w:t xml:space="preserve">краевой </w:t>
      </w:r>
      <w:r w:rsidRPr="007659CD">
        <w:rPr>
          <w:rFonts w:ascii="Times New Roman" w:eastAsia="Calibri" w:hAnsi="Times New Roman" w:cs="Times New Roman"/>
          <w:sz w:val="28"/>
          <w:szCs w:val="28"/>
        </w:rPr>
        <w:t>бюджет, – в 2,4 раза (годовой план – 5,0 тыс. рублей, поступило – 12,0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платежам от государственных и муниципальных унитарных предприятий – на 5715,00 тыс. рублей, или на 58,4 % (план – 9785,00 тыс. рублей, исполнено – 15500,0 тыс. рублей). По информации департамента земельных и имущественных отношений Приморского края перевыполнение обусловлено перечислением КГУП Примтеплоэнерго" части чистой прибыли по итогам деятельности за 2017 год в соответствии с распоряжением Администрации Приморского края от 19.11.2018 № 418-ра;</w:t>
      </w:r>
    </w:p>
    <w:p w:rsidR="007659CD" w:rsidRPr="007659CD" w:rsidRDefault="007659CD" w:rsidP="007659CD">
      <w:pPr>
        <w:ind w:left="-93" w:firstLine="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– на 521,20</w:t>
      </w:r>
      <w:r w:rsidRPr="007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рублей, или 28,4 % (план – 1837,14 тыс. рублей, исполнено – 2358,34 тыс. рублей); 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разовым платежам за пользование недрами при наступлении определенных событий, оговоренных в лицензии, при пользовании недрами на территории Российской Федерации  - на 701,00 тыс. рублей, или на 28,0 % (план – 2500,0 тыс. рублей, поступило 3201,00 тыс. рублей). Главным администратором доходов является департамент природных ресурсов и охраны окружающей среды Приморского края. Согласно отчету департамента за 1 квартал 2019 года высокий процент исполнения обусловлен поступлением разовых платежей за пользование недрами по итогам аукциона от ООО "Колхоз </w:t>
      </w:r>
      <w:proofErr w:type="spellStart"/>
      <w:r w:rsidRPr="007659CD">
        <w:rPr>
          <w:rFonts w:ascii="Times New Roman" w:eastAsia="Calibri" w:hAnsi="Times New Roman" w:cs="Times New Roman"/>
          <w:sz w:val="28"/>
          <w:szCs w:val="28"/>
        </w:rPr>
        <w:t>Русановский</w:t>
      </w:r>
      <w:proofErr w:type="spellEnd"/>
      <w:r w:rsidRPr="007659CD">
        <w:rPr>
          <w:rFonts w:ascii="Times New Roman" w:eastAsia="Calibri" w:hAnsi="Times New Roman" w:cs="Times New Roman"/>
          <w:sz w:val="28"/>
          <w:szCs w:val="28"/>
        </w:rPr>
        <w:t>";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сборам за пользование объектами водных биологических ресурсов (по внутренним водным </w:t>
      </w:r>
      <w:proofErr w:type="gramStart"/>
      <w:r w:rsidRPr="007659CD">
        <w:rPr>
          <w:rFonts w:ascii="Times New Roman" w:eastAsia="Calibri" w:hAnsi="Times New Roman" w:cs="Times New Roman"/>
          <w:sz w:val="28"/>
          <w:szCs w:val="28"/>
        </w:rPr>
        <w:t>объектам)  –</w:t>
      </w:r>
      <w:proofErr w:type="gramEnd"/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на 46,59 тыс. рублей, или на 27,73 % (план</w:t>
      </w:r>
      <w:r w:rsidR="006B405B">
        <w:rPr>
          <w:rFonts w:ascii="Times New Roman" w:eastAsia="Calibri" w:hAnsi="Times New Roman" w:cs="Times New Roman"/>
          <w:sz w:val="28"/>
          <w:szCs w:val="28"/>
        </w:rPr>
        <w:t> </w:t>
      </w:r>
      <w:r w:rsidRPr="007659CD">
        <w:rPr>
          <w:rFonts w:ascii="Times New Roman" w:eastAsia="Calibri" w:hAnsi="Times New Roman" w:cs="Times New Roman"/>
          <w:sz w:val="28"/>
          <w:szCs w:val="28"/>
        </w:rPr>
        <w:t>– 168,00 тыс. рублей, исполнено – 214,59 тыс. рублей).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 xml:space="preserve">Выше </w:t>
      </w:r>
      <w:proofErr w:type="spellStart"/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t>среднекраевого</w:t>
      </w:r>
      <w:proofErr w:type="spellEnd"/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уровня (23,0 %) исполнены годовые плановые назначения по следующим налоговым и неналоговым доходам: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налог на прибыль организаций поступил в краевой бюджет в сумме</w:t>
      </w:r>
      <w:r w:rsidRPr="007659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659CD">
        <w:rPr>
          <w:rFonts w:ascii="Times New Roman" w:eastAsia="Calibri" w:hAnsi="Times New Roman" w:cs="Times New Roman"/>
          <w:sz w:val="28"/>
          <w:szCs w:val="28"/>
        </w:rPr>
        <w:t>7193848,91 тыс. рублей, или 31,1 % годового плана (23156039,0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акциз</w:t>
      </w:r>
      <w:r w:rsidR="00354FAD">
        <w:rPr>
          <w:rFonts w:ascii="Times New Roman" w:eastAsia="Calibri" w:hAnsi="Times New Roman" w:cs="Times New Roman"/>
          <w:sz w:val="28"/>
          <w:szCs w:val="28"/>
        </w:rPr>
        <w:t>ы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по подакцизным товарам (продукции), производимым на территории Российской Федерации – 1969944,22 тыс. рублей, или 24,1 % (8162608,95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транспортный налог с организаций – 108525,89 тыс. рублей, или 32,4 % (334896,0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налог на игорный бизнес – 33238,30 тыс. рублей, или 30,7 % (108330,0 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налог на добычу полезных ископаемых – 83726,88 тыс. рублей, или 29,3 % (285962,0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государственная пошлина – 111599,74 тыс. рублей, или 27,6 % (403999,70 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– 11265,86 тыс. рублей, или 24,3 % (46312,69 тыс. рублей);</w:t>
      </w:r>
    </w:p>
    <w:p w:rsidR="007659CD" w:rsidRPr="007659CD" w:rsidRDefault="007659CD" w:rsidP="007659CD">
      <w:pPr>
        <w:ind w:left="-93" w:firstLine="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от сдачи в аренду имущества, составляющего </w:t>
      </w:r>
      <w:r w:rsidR="00BE25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краевую </w:t>
      </w:r>
      <w:r w:rsidRPr="007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казну (за исключением земельных участков) – 509,88 тыс. рублей, или 26,4 % (1929,40</w:t>
      </w:r>
      <w:r w:rsidR="005C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рублей);</w:t>
      </w:r>
    </w:p>
    <w:p w:rsidR="007659CD" w:rsidRPr="007659CD" w:rsidRDefault="007659CD" w:rsidP="007659CD">
      <w:pPr>
        <w:ind w:left="-93" w:firstLine="8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9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– 1595,63 тыс. рублей, или 26,1% (6120,0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плата за негативное воздействие на окружающую среду – 27311,0 тыс. рублей, или 34,6 % (79000,0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плата за использование лесов, расположенных на землях лесного фонда, в части, превышающей минимальный размер арендной платы – 16659,18 тыс. рублей, или 41,6 % (40011,60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плата за использование лесов, расположенных на землях лесного фонда, в части платы по договору купли-продажи лесных насаждений для собственных нужд – 1621,06 тыс. рублей, или 74,2 % (2185,90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– 43,28 тыс. рублей, или 33,3 % (130,0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плата за предоставление сведений, документов, содержащихся в государственных реестрах (регистрах) – 39,65 тыс. рублей, или 79,3 % (50,0</w:t>
      </w:r>
      <w:r w:rsidR="005C43AB">
        <w:rPr>
          <w:rFonts w:ascii="Times New Roman" w:eastAsia="Calibri" w:hAnsi="Times New Roman" w:cs="Times New Roman"/>
          <w:sz w:val="28"/>
          <w:szCs w:val="28"/>
        </w:rPr>
        <w:t> </w:t>
      </w:r>
      <w:r w:rsidRPr="007659CD">
        <w:rPr>
          <w:rFonts w:ascii="Times New Roman" w:eastAsia="Calibri" w:hAnsi="Times New Roman" w:cs="Times New Roman"/>
          <w:sz w:val="28"/>
          <w:szCs w:val="28"/>
        </w:rPr>
        <w:t>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прочие доходы от оказания платных услуг – 5606,39 тыс. рублей, или 33,7 % (план – 16618,50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lastRenderedPageBreak/>
        <w:t>доходы от продажи квартир – 18342,30 тыс. рублей, или 39,2 % (46783,18 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платежи, взимаемые государственными и муниципальными органами (организациями) за выполнение определенных функций – 3432,23 тыс. рублей, или 36,1 % (9495,8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штрафы, санкции, возмещение ущерба – 203307,68 тыс. рублей, или 27,5 % (739631,10 тыс. рублей).</w:t>
      </w:r>
    </w:p>
    <w:p w:rsidR="007659CD" w:rsidRPr="007659CD" w:rsidRDefault="007659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t>В 1 квартале 2019 года на низком уровне сложились поступления по</w:t>
      </w:r>
      <w:r w:rsidRPr="007659C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659CD" w:rsidRPr="007659CD" w:rsidRDefault="007659CD" w:rsidP="005C43AB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налогу на имущество организаций – 11,9 %, или 1002920,22 тыс. рублей (план – 8423410,00 тыс. рублей). Согласно Закону Приморского края от 28.11.2003 № 82-КЗ "О налоге на имущество организаций</w:t>
      </w:r>
      <w:proofErr w:type="gramStart"/>
      <w:r w:rsidRPr="007659CD">
        <w:rPr>
          <w:rFonts w:ascii="Times New Roman" w:eastAsia="Calibri" w:hAnsi="Times New Roman" w:cs="Times New Roman"/>
          <w:sz w:val="28"/>
          <w:szCs w:val="28"/>
        </w:rPr>
        <w:t>"</w:t>
      </w:r>
      <w:proofErr w:type="gramEnd"/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срок уплаты налога по истечении налогового периода – не позднее 15 апреля года, следующего за истекшим налоговым периодом, авансовых платежей за 1 квартал – не позднее 10 мая;</w:t>
      </w:r>
    </w:p>
    <w:p w:rsidR="007659CD" w:rsidRPr="007659CD" w:rsidRDefault="007659CD" w:rsidP="005C43AB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транспортному налогу с физических лиц – 11,4 %, или 200656,17 тыс. рублей (план – 1757077,0 тыс. рублей). Согласно Закону Приморского края от 28.11.2002 № 24-КЗ "О транспортном налоге</w:t>
      </w:r>
      <w:proofErr w:type="gramStart"/>
      <w:r w:rsidRPr="007659CD">
        <w:rPr>
          <w:rFonts w:ascii="Times New Roman" w:eastAsia="Calibri" w:hAnsi="Times New Roman" w:cs="Times New Roman"/>
          <w:sz w:val="28"/>
          <w:szCs w:val="28"/>
        </w:rPr>
        <w:t>"</w:t>
      </w:r>
      <w:proofErr w:type="gramEnd"/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срок уплаты – не позднее 1 декабря года, следующего за истекшим налоговым периодом (календарный год);</w:t>
      </w:r>
    </w:p>
    <w:p w:rsidR="007659CD" w:rsidRPr="007659CD" w:rsidRDefault="007659CD" w:rsidP="007659C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сбору за пользование объектами животного мира – 0,2 %, или 22,64 тыс. рублей (план -12685,0 тыс. рублей). В соответствии с пунктом 1 статьи 333.5 </w:t>
      </w:r>
      <w:r w:rsidR="00D82F5B">
        <w:rPr>
          <w:rFonts w:ascii="Times New Roman" w:eastAsia="Calibri" w:hAnsi="Times New Roman" w:cs="Times New Roman"/>
          <w:sz w:val="28"/>
          <w:szCs w:val="28"/>
        </w:rPr>
        <w:t xml:space="preserve">части второй 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Налогового кодекса Российской Федерации </w:t>
      </w:r>
      <w:r w:rsidRPr="007659CD">
        <w:rPr>
          <w:rFonts w:ascii="Times New Roman" w:hAnsi="Times New Roman" w:cs="Times New Roman"/>
          <w:sz w:val="28"/>
          <w:szCs w:val="28"/>
        </w:rPr>
        <w:t>сбор за пользование объектами животного мира уплачивают при получении разрешения на добычу объектов животного мира</w:t>
      </w:r>
      <w:r w:rsidRPr="007659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59CD" w:rsidRPr="007659CD" w:rsidRDefault="007659CD" w:rsidP="005C43AB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плате по соглашениям об установлении сервитута в отношении земельных участков, находящихся в государственной или муниципальной собственности – 9,9 %, или 31,74 тыс. рублей (320,33 тыс. рублей). По информации департамента земельных и имущественных отношений Приморского края снижение доходов связано с  нарушением пользователями сроков внесения платы по соглашениям об установлении сервитутов за 1</w:t>
      </w:r>
      <w:r w:rsidR="007C0374">
        <w:rPr>
          <w:rFonts w:ascii="Times New Roman" w:eastAsia="Calibri" w:hAnsi="Times New Roman" w:cs="Times New Roman"/>
          <w:sz w:val="28"/>
          <w:szCs w:val="28"/>
        </w:rPr>
        <w:t> </w:t>
      </w:r>
      <w:r w:rsidRPr="007659CD">
        <w:rPr>
          <w:rFonts w:ascii="Times New Roman" w:eastAsia="Calibri" w:hAnsi="Times New Roman" w:cs="Times New Roman"/>
          <w:sz w:val="28"/>
          <w:szCs w:val="28"/>
        </w:rPr>
        <w:t>квартал текущего года. Также планировалось поступление задолженности пользователями за предыдущие годы;</w:t>
      </w:r>
    </w:p>
    <w:p w:rsidR="007659CD" w:rsidRPr="007659CD" w:rsidRDefault="007659CD" w:rsidP="005C43AB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 – 1,2 %, или 706,9 тыс</w:t>
      </w:r>
      <w:r w:rsidR="00D90782">
        <w:rPr>
          <w:rFonts w:ascii="Times New Roman" w:eastAsia="Calibri" w:hAnsi="Times New Roman" w:cs="Times New Roman"/>
          <w:sz w:val="28"/>
          <w:szCs w:val="28"/>
        </w:rPr>
        <w:t>. рублей (40000,0 тыс. рублей);</w:t>
      </w:r>
    </w:p>
    <w:p w:rsidR="007659CD" w:rsidRPr="007659CD" w:rsidRDefault="007659CD" w:rsidP="005C43AB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плате за оказание услуг по присоединению объектов дорожного сервиса к автомобильным дорогам общего пользования – 5,7 %, или 71,80</w:t>
      </w:r>
      <w:r w:rsidR="005C43AB">
        <w:rPr>
          <w:rFonts w:ascii="Times New Roman" w:eastAsia="Calibri" w:hAnsi="Times New Roman" w:cs="Times New Roman"/>
          <w:sz w:val="28"/>
          <w:szCs w:val="28"/>
        </w:rPr>
        <w:t> </w:t>
      </w:r>
      <w:r w:rsidRPr="007659CD">
        <w:rPr>
          <w:rFonts w:ascii="Times New Roman" w:eastAsia="Calibri" w:hAnsi="Times New Roman" w:cs="Times New Roman"/>
          <w:sz w:val="28"/>
          <w:szCs w:val="28"/>
        </w:rPr>
        <w:t>тыс. рублей (1252,80 тыс. рублей). По информации главного администратора департамента транспорта и дорожного хозяйства Приморского края исполнение составило по фактическому числу обращений от юридических лиц и индивидуальных предпринимателей на оказание услуг по присоединению объектов дорожного сервиса к автомобильным дорогам общего пользования;</w:t>
      </w:r>
    </w:p>
    <w:p w:rsidR="007659CD" w:rsidRPr="007659CD" w:rsidRDefault="007659CD" w:rsidP="005C43AB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lastRenderedPageBreak/>
        <w:t>доходам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– 0,01 %, или 3,3 тыс. рублей (37060,00 тыс. рублей). По информации департамента земельных и имущественных отношений Приморского края поступление доходов запланированы на декабрь 2019 года согласно годовому кассовому плану. В сумме 3,3 тыс. рублей зачислены поступления от реализации имущества, находящегося в оперативном управлении краевых государственных учреждений, в части реализации основных средств после списания имущества.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t>В краевой бюджет поступили следующие</w:t>
      </w:r>
      <w:r w:rsidRPr="007659C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t>непланируемые в 2019 году доходы</w:t>
      </w:r>
      <w:r w:rsidRPr="007659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задолженность и перерасчеты по отмененным налогам, сборам и иным обязательным платежам – в сумме 288,29 тыс. рублей; </w:t>
      </w:r>
    </w:p>
    <w:p w:rsid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плата за размещение твердых коммунальных отходов – 653,76 тыс. рублей;</w:t>
      </w:r>
    </w:p>
    <w:p w:rsidR="00122596" w:rsidRPr="007659CD" w:rsidRDefault="00D90782" w:rsidP="00122596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прочие неналоговые доход</w:t>
      </w:r>
      <w:r w:rsidR="00272F5F">
        <w:rPr>
          <w:rFonts w:ascii="Times New Roman" w:eastAsia="Calibri" w:hAnsi="Times New Roman" w:cs="Times New Roman"/>
          <w:sz w:val="28"/>
          <w:szCs w:val="28"/>
        </w:rPr>
        <w:t>ы в сумме – 1176,13 тыс. рублей</w:t>
      </w:r>
      <w:r w:rsidR="008B6CE1">
        <w:rPr>
          <w:rFonts w:ascii="Times New Roman" w:eastAsia="Calibri" w:hAnsi="Times New Roman" w:cs="Times New Roman"/>
          <w:sz w:val="28"/>
          <w:szCs w:val="28"/>
        </w:rPr>
        <w:t>, в</w:t>
      </w:r>
      <w:r w:rsidR="009F052F">
        <w:rPr>
          <w:rFonts w:ascii="Times New Roman" w:eastAsia="Calibri" w:hAnsi="Times New Roman" w:cs="Times New Roman"/>
          <w:sz w:val="28"/>
          <w:szCs w:val="28"/>
        </w:rPr>
        <w:t xml:space="preserve"> том числе:</w:t>
      </w:r>
      <w:r w:rsidR="00122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6CE1" w:rsidRPr="007659CD">
        <w:rPr>
          <w:rFonts w:ascii="Times New Roman" w:eastAsia="Calibri" w:hAnsi="Times New Roman" w:cs="Times New Roman"/>
          <w:sz w:val="28"/>
          <w:szCs w:val="28"/>
        </w:rPr>
        <w:t xml:space="preserve">в сумме 1162,51 тыс. рублей </w:t>
      </w:r>
      <w:r w:rsidR="008B6CE1">
        <w:rPr>
          <w:rFonts w:ascii="Times New Roman" w:eastAsia="Calibri" w:hAnsi="Times New Roman" w:cs="Times New Roman"/>
          <w:sz w:val="28"/>
          <w:szCs w:val="28"/>
        </w:rPr>
        <w:t>п</w:t>
      </w:r>
      <w:r w:rsidR="002813E0">
        <w:rPr>
          <w:rFonts w:ascii="Times New Roman" w:eastAsia="Calibri" w:hAnsi="Times New Roman" w:cs="Times New Roman"/>
          <w:sz w:val="28"/>
          <w:szCs w:val="28"/>
        </w:rPr>
        <w:t>о</w:t>
      </w:r>
      <w:r w:rsidR="00122596" w:rsidRPr="007659CD">
        <w:rPr>
          <w:rFonts w:ascii="Times New Roman" w:eastAsia="Calibri" w:hAnsi="Times New Roman" w:cs="Times New Roman"/>
          <w:sz w:val="28"/>
          <w:szCs w:val="28"/>
        </w:rPr>
        <w:t xml:space="preserve"> информации </w:t>
      </w:r>
      <w:r w:rsidR="002813E0">
        <w:rPr>
          <w:rFonts w:ascii="Times New Roman" w:eastAsia="Calibri" w:hAnsi="Times New Roman" w:cs="Times New Roman"/>
          <w:sz w:val="28"/>
          <w:szCs w:val="28"/>
        </w:rPr>
        <w:t xml:space="preserve">главного администратора </w:t>
      </w:r>
      <w:r w:rsidR="00122596" w:rsidRPr="007659CD">
        <w:rPr>
          <w:rFonts w:ascii="Times New Roman" w:eastAsia="Calibri" w:hAnsi="Times New Roman" w:cs="Times New Roman"/>
          <w:sz w:val="28"/>
          <w:szCs w:val="28"/>
        </w:rPr>
        <w:t>департамента земельных и имущественных отношений Приморского края поступили прочие неналоговые доходы - оплата за выдачу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(выдача разрешен</w:t>
      </w:r>
      <w:r w:rsidR="008B6CE1">
        <w:rPr>
          <w:rFonts w:ascii="Times New Roman" w:eastAsia="Calibri" w:hAnsi="Times New Roman" w:cs="Times New Roman"/>
          <w:sz w:val="28"/>
          <w:szCs w:val="28"/>
        </w:rPr>
        <w:t>ий носит заявительных характер); в сумме 13,62</w:t>
      </w:r>
      <w:r w:rsidR="002813E0">
        <w:rPr>
          <w:rFonts w:ascii="Times New Roman" w:eastAsia="Calibri" w:hAnsi="Times New Roman" w:cs="Times New Roman"/>
          <w:sz w:val="28"/>
          <w:szCs w:val="28"/>
        </w:rPr>
        <w:t xml:space="preserve"> тыс. р</w:t>
      </w:r>
      <w:r w:rsidR="009F052F">
        <w:rPr>
          <w:rFonts w:ascii="Times New Roman" w:eastAsia="Calibri" w:hAnsi="Times New Roman" w:cs="Times New Roman"/>
          <w:sz w:val="28"/>
          <w:szCs w:val="28"/>
        </w:rPr>
        <w:t>ублей</w:t>
      </w:r>
      <w:r w:rsidR="008B6C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13E0">
        <w:rPr>
          <w:rFonts w:ascii="Times New Roman" w:eastAsia="Calibri" w:hAnsi="Times New Roman" w:cs="Times New Roman"/>
          <w:sz w:val="28"/>
          <w:szCs w:val="28"/>
        </w:rPr>
        <w:t>п</w:t>
      </w:r>
      <w:r w:rsidR="008B6CE1">
        <w:rPr>
          <w:rFonts w:ascii="Times New Roman" w:eastAsia="Calibri" w:hAnsi="Times New Roman" w:cs="Times New Roman"/>
          <w:sz w:val="28"/>
          <w:szCs w:val="28"/>
        </w:rPr>
        <w:t xml:space="preserve">о информации </w:t>
      </w:r>
      <w:r w:rsidR="002813E0">
        <w:rPr>
          <w:rFonts w:ascii="Times New Roman" w:eastAsia="Calibri" w:hAnsi="Times New Roman" w:cs="Times New Roman"/>
          <w:sz w:val="28"/>
          <w:szCs w:val="28"/>
        </w:rPr>
        <w:t>Избирательной комиссии Приморского края перечислены денежные средства</w:t>
      </w:r>
      <w:r w:rsidR="009F052F">
        <w:rPr>
          <w:rFonts w:ascii="Times New Roman" w:eastAsia="Calibri" w:hAnsi="Times New Roman" w:cs="Times New Roman"/>
          <w:sz w:val="28"/>
          <w:szCs w:val="28"/>
        </w:rPr>
        <w:t>, оставшиеся на специальном избирательном счете</w:t>
      </w:r>
      <w:r w:rsidR="002813E0">
        <w:rPr>
          <w:rFonts w:ascii="Times New Roman" w:eastAsia="Calibri" w:hAnsi="Times New Roman" w:cs="Times New Roman"/>
          <w:sz w:val="28"/>
          <w:szCs w:val="28"/>
        </w:rPr>
        <w:t xml:space="preserve"> кандидата в</w:t>
      </w:r>
      <w:r w:rsidR="009F052F">
        <w:rPr>
          <w:rFonts w:ascii="Times New Roman" w:eastAsia="Calibri" w:hAnsi="Times New Roman" w:cs="Times New Roman"/>
          <w:sz w:val="28"/>
          <w:szCs w:val="28"/>
        </w:rPr>
        <w:t xml:space="preserve"> Губернаторы Приморского кр</w:t>
      </w:r>
      <w:r w:rsidR="007C3EBD">
        <w:rPr>
          <w:rFonts w:ascii="Times New Roman" w:eastAsia="Calibri" w:hAnsi="Times New Roman" w:cs="Times New Roman"/>
          <w:sz w:val="28"/>
          <w:szCs w:val="28"/>
        </w:rPr>
        <w:t>ая Ищенко А.С. при его закрытии;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н</w:t>
      </w:r>
      <w:r w:rsidR="009356B7">
        <w:rPr>
          <w:rFonts w:ascii="Times New Roman" w:eastAsia="Calibri" w:hAnsi="Times New Roman" w:cs="Times New Roman"/>
          <w:sz w:val="28"/>
          <w:szCs w:val="28"/>
        </w:rPr>
        <w:t>евыясненные поступления – 200,59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  <w:r w:rsidR="00E866D7">
        <w:rPr>
          <w:rFonts w:ascii="Times New Roman" w:eastAsia="Calibri" w:hAnsi="Times New Roman" w:cs="Times New Roman"/>
          <w:sz w:val="28"/>
          <w:szCs w:val="28"/>
        </w:rPr>
        <w:t>Поступления отражены по 13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главным администраторам доходов, в том числе: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с отрицательным значением на общую сумму (минус) 52,25 тыс. рублей, в том числе: по департаменту транспорта и дорожного хозяйства Приморского края – (минус) 5,25 тыс. рублей, департаменту информатизации и телекоммуникаций Приморского края - (минус) 43,95 тыс. рублей, департаменту труда и социального развития Приморского края - (минус) 1,05 тыс. рублей, департаменту градостроительства Приморского края – (минус) 2,0 тыс. рублей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с положительным </w:t>
      </w:r>
      <w:r w:rsidR="00E866D7">
        <w:rPr>
          <w:rFonts w:ascii="Times New Roman" w:eastAsia="Calibri" w:hAnsi="Times New Roman" w:cs="Times New Roman"/>
          <w:sz w:val="28"/>
          <w:szCs w:val="28"/>
        </w:rPr>
        <w:t>значением на общую сумму 252,8</w:t>
      </w:r>
      <w:r w:rsidR="009356B7">
        <w:rPr>
          <w:rFonts w:ascii="Times New Roman" w:eastAsia="Calibri" w:hAnsi="Times New Roman" w:cs="Times New Roman"/>
          <w:sz w:val="28"/>
          <w:szCs w:val="28"/>
        </w:rPr>
        <w:t>4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числе: по Администрации Приморского края – 25,74 тыс. рублей, по департаменту финансов Приморского края – 50,53 тыс. рублей, департаменту сельского хозяйства и продовольствия Приморского края – 23,60 тыс. рублей, департаменту образования и науки Приморского края – 26,71 тыс. рублей, </w:t>
      </w:r>
    </w:p>
    <w:p w:rsidR="007659CD" w:rsidRPr="007659CD" w:rsidRDefault="007659CD" w:rsidP="007659CD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департаменту земельных и имущественных отно</w:t>
      </w:r>
      <w:r w:rsidR="007C3EBD">
        <w:rPr>
          <w:rFonts w:ascii="Times New Roman" w:eastAsia="Calibri" w:hAnsi="Times New Roman" w:cs="Times New Roman"/>
          <w:sz w:val="28"/>
          <w:szCs w:val="28"/>
        </w:rPr>
        <w:t xml:space="preserve">шений Приморского края – </w:t>
      </w:r>
      <w:r w:rsidR="00E866D7">
        <w:rPr>
          <w:rFonts w:ascii="Times New Roman" w:eastAsia="Calibri" w:hAnsi="Times New Roman" w:cs="Times New Roman"/>
          <w:sz w:val="28"/>
          <w:szCs w:val="28"/>
        </w:rPr>
        <w:t>45,81</w:t>
      </w:r>
      <w:r w:rsidR="007C3EBD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; департаменту по охране, контролю и регулированию использования объектов животного мира Приморского края – 50,7 тыс. </w:t>
      </w:r>
      <w:r w:rsidRPr="007659CD">
        <w:rPr>
          <w:rFonts w:ascii="Times New Roman" w:eastAsia="Calibri" w:hAnsi="Times New Roman" w:cs="Times New Roman"/>
          <w:sz w:val="28"/>
          <w:szCs w:val="28"/>
        </w:rPr>
        <w:lastRenderedPageBreak/>
        <w:t>рублей), департаменту промышленности Приморского края – 9,75 тыс. рублей), инспекции по охране объектов культурного наследия Прим</w:t>
      </w:r>
      <w:r w:rsidR="00E866D7">
        <w:rPr>
          <w:rFonts w:ascii="Times New Roman" w:eastAsia="Calibri" w:hAnsi="Times New Roman" w:cs="Times New Roman"/>
          <w:sz w:val="28"/>
          <w:szCs w:val="28"/>
        </w:rPr>
        <w:t>орского края – 20,0 тыс. рублей</w:t>
      </w:r>
      <w:r w:rsidRPr="007659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0EC1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t>В краевой бюджет не поступ</w:t>
      </w:r>
      <w:r w:rsidR="00354FAD">
        <w:rPr>
          <w:rFonts w:ascii="Times New Roman" w:eastAsia="Calibri" w:hAnsi="Times New Roman" w:cs="Times New Roman"/>
          <w:b/>
          <w:i/>
          <w:sz w:val="28"/>
          <w:szCs w:val="28"/>
        </w:rPr>
        <w:t>али в январе-марте 2019 года следующие</w:t>
      </w:r>
      <w:r w:rsidR="000A0E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доходы:</w:t>
      </w:r>
    </w:p>
    <w:p w:rsid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</w:r>
      <w:r w:rsidR="00BE259A">
        <w:rPr>
          <w:rFonts w:ascii="Times New Roman" w:eastAsia="Calibri" w:hAnsi="Times New Roman" w:cs="Times New Roman"/>
          <w:sz w:val="28"/>
          <w:szCs w:val="28"/>
        </w:rPr>
        <w:t xml:space="preserve">краю, </w:t>
      </w:r>
      <w:r w:rsidR="00354FAD">
        <w:rPr>
          <w:rFonts w:ascii="Times New Roman" w:eastAsia="Calibri" w:hAnsi="Times New Roman" w:cs="Times New Roman"/>
          <w:sz w:val="28"/>
          <w:szCs w:val="28"/>
        </w:rPr>
        <w:t>годовой план в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сумме 725,81 тыс. рублей. По информации главного администратора доходов департамента земельных и имущественных отношений Приморского края поступления за</w:t>
      </w:r>
      <w:r w:rsidR="000A0EC1">
        <w:rPr>
          <w:rFonts w:ascii="Times New Roman" w:eastAsia="Calibri" w:hAnsi="Times New Roman" w:cs="Times New Roman"/>
          <w:sz w:val="28"/>
          <w:szCs w:val="28"/>
        </w:rPr>
        <w:t>планированы на август 2019 года;</w:t>
      </w:r>
    </w:p>
    <w:p w:rsidR="000A0EC1" w:rsidRPr="007659CD" w:rsidRDefault="000A0EC1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размещения </w:t>
      </w:r>
      <w:r w:rsidR="00E40C90">
        <w:rPr>
          <w:rFonts w:ascii="Times New Roman" w:eastAsia="Calibri" w:hAnsi="Times New Roman" w:cs="Times New Roman"/>
          <w:sz w:val="28"/>
          <w:szCs w:val="28"/>
        </w:rPr>
        <w:t xml:space="preserve">временно свободных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средств бюджетов </w:t>
      </w:r>
      <w:r w:rsidR="00354FAD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40910,96 тыс. рублей.</w:t>
      </w:r>
    </w:p>
    <w:p w:rsidR="000A0EC1" w:rsidRDefault="000A0EC1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7659CD" w:rsidRPr="007659CD" w:rsidRDefault="007659CD" w:rsidP="007659CD">
      <w:pPr>
        <w:tabs>
          <w:tab w:val="left" w:pos="23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За отчетный период безвозмездные поступления составили 4347484,17 тыс. рублей, или 14,5 % годовых бюджетных назначений.</w:t>
      </w:r>
    </w:p>
    <w:p w:rsidR="007659CD" w:rsidRPr="007659CD" w:rsidRDefault="007659CD" w:rsidP="007659CD">
      <w:pPr>
        <w:tabs>
          <w:tab w:val="left" w:pos="23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Безвозмездные поступления характеризуются следующими показателями. </w:t>
      </w:r>
    </w:p>
    <w:p w:rsidR="007659CD" w:rsidRPr="007659CD" w:rsidRDefault="007659CD" w:rsidP="007659CD">
      <w:pPr>
        <w:ind w:left="7788" w:right="-143"/>
        <w:jc w:val="right"/>
        <w:rPr>
          <w:rFonts w:ascii="Times New Roman" w:eastAsia="Calibri" w:hAnsi="Times New Roman" w:cs="Times New Roman"/>
          <w:i/>
          <w:sz w:val="20"/>
          <w:szCs w:val="20"/>
          <w:highlight w:val="yellow"/>
        </w:rPr>
      </w:pPr>
      <w:r w:rsidRPr="007659CD">
        <w:rPr>
          <w:rFonts w:ascii="Times New Roman" w:eastAsia="Calibri" w:hAnsi="Times New Roman" w:cs="Times New Roman"/>
        </w:rPr>
        <w:t xml:space="preserve">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1418"/>
        <w:gridCol w:w="1275"/>
        <w:gridCol w:w="1418"/>
        <w:gridCol w:w="850"/>
      </w:tblGrid>
      <w:tr w:rsidR="007659CD" w:rsidRPr="007659CD" w:rsidTr="007659CD">
        <w:trPr>
          <w:trHeight w:val="480"/>
          <w:tblHeader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59CD" w:rsidRPr="007659CD" w:rsidRDefault="007659CD" w:rsidP="007659CD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Законом ПК № 418- КЗ от 24.12.2018</w:t>
            </w:r>
          </w:p>
          <w:p w:rsidR="007659CD" w:rsidRPr="007659CD" w:rsidRDefault="007659CD" w:rsidP="007659CD">
            <w:pPr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ред. от 06.03.2019 № 450-КЗ)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 за 1 квартал 2019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</w:t>
            </w:r>
          </w:p>
          <w:p w:rsidR="007659CD" w:rsidRPr="007659CD" w:rsidRDefault="007659CD" w:rsidP="007659C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к плановым назначениям (+,-)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7659CD" w:rsidRPr="007659CD" w:rsidTr="007659CD">
        <w:trPr>
          <w:trHeight w:val="39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29 956 536,06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4 325 511,97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25 631 024,09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14,4</w:t>
            </w:r>
          </w:p>
        </w:tc>
      </w:tr>
      <w:tr w:rsidR="007659CD" w:rsidRPr="007659CD" w:rsidTr="007659CD">
        <w:trPr>
          <w:trHeight w:val="1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CD" w:rsidRPr="007659CD" w:rsidTr="007659CD">
        <w:trPr>
          <w:trHeight w:val="20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5C43AB" w:rsidP="007659C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</w:t>
            </w:r>
            <w:r w:rsidR="007659CD" w:rsidRPr="007659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10 572 470,50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2 643 118,50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7 929 352,00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25,0</w:t>
            </w:r>
          </w:p>
        </w:tc>
      </w:tr>
      <w:tr w:rsidR="007659CD" w:rsidRPr="007659CD" w:rsidTr="007659CD">
        <w:trPr>
          <w:trHeight w:val="12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5C43AB" w:rsidP="007659C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="007659CD" w:rsidRPr="007659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убсидии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9 334 613,90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223 643,24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9 110 970,66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2,4</w:t>
            </w:r>
          </w:p>
        </w:tc>
      </w:tr>
      <w:tr w:rsidR="007659CD" w:rsidRPr="007659CD" w:rsidTr="007659CD">
        <w:trPr>
          <w:trHeight w:val="22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5C43AB" w:rsidP="007659C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="007659CD" w:rsidRPr="007659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убвенции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4 587 722,30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1 082 530,42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3 505 191,88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23,6</w:t>
            </w:r>
          </w:p>
        </w:tc>
      </w:tr>
      <w:tr w:rsidR="007659CD" w:rsidRPr="007659CD" w:rsidTr="007659CD">
        <w:trPr>
          <w:trHeight w:val="6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5C43AB" w:rsidP="007659CD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</w:t>
            </w:r>
            <w:r w:rsidR="007659CD" w:rsidRPr="007659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5 461 729,36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376 219,81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5 085 509,55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6,9</w:t>
            </w:r>
          </w:p>
        </w:tc>
      </w:tr>
      <w:tr w:rsidR="007659CD" w:rsidRPr="007659CD" w:rsidTr="007659CD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12 916,42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12 916,42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CD" w:rsidRPr="007659CD" w:rsidTr="007659CD">
        <w:trPr>
          <w:trHeight w:val="8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157 290,18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-157 290,18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CD" w:rsidRPr="007659CD" w:rsidTr="007659CD">
        <w:trPr>
          <w:trHeight w:val="50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-135 317,98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135 317,98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59CD" w:rsidRPr="007659CD" w:rsidTr="007659CD">
        <w:trPr>
          <w:trHeight w:val="16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9CD" w:rsidRPr="007659CD" w:rsidRDefault="007659CD" w:rsidP="007659C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29 969 452,48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4 347 484,17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25 621 968,31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59CD" w:rsidRPr="007659CD" w:rsidRDefault="007659CD" w:rsidP="007659C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14,5</w:t>
            </w:r>
          </w:p>
        </w:tc>
      </w:tr>
    </w:tbl>
    <w:p w:rsidR="007659CD" w:rsidRPr="007659CD" w:rsidRDefault="007659CD" w:rsidP="007659CD">
      <w:pPr>
        <w:tabs>
          <w:tab w:val="left" w:pos="0"/>
        </w:tabs>
        <w:jc w:val="both"/>
        <w:rPr>
          <w:rFonts w:ascii="Times New Roman" w:eastAsia="Calibri" w:hAnsi="Times New Roman" w:cs="Times New Roman"/>
          <w:i/>
          <w:sz w:val="20"/>
          <w:szCs w:val="20"/>
          <w:highlight w:val="yellow"/>
        </w:rPr>
      </w:pP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  <w:u w:val="single"/>
        </w:rPr>
        <w:t>Безвозмездные поступления от других бюджетов бюджетной системы Российской Федерации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составили 4325511,97 тыс. рублей, или 14,4 % от плановых назначений (29956536,06</w:t>
      </w:r>
      <w:r w:rsidRPr="007659CD">
        <w:rPr>
          <w:rFonts w:ascii="Calibri" w:eastAsia="Calibri" w:hAnsi="Calibri" w:cs="Times New Roman"/>
        </w:rPr>
        <w:t xml:space="preserve"> </w:t>
      </w:r>
      <w:r w:rsidRPr="007659CD">
        <w:rPr>
          <w:rFonts w:ascii="Times New Roman" w:eastAsia="Calibri" w:hAnsi="Times New Roman" w:cs="Times New Roman"/>
          <w:sz w:val="28"/>
          <w:szCs w:val="28"/>
        </w:rPr>
        <w:t>тыс. рублей), в том числе: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t>дотации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– 2643118,5 тыс. рублей, или 25,0 %;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t>субсидии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– 223643,24 тыс. рублей, или 2,4 %</w:t>
      </w:r>
      <w:r w:rsidRPr="007659CD">
        <w:rPr>
          <w:rFonts w:ascii="Calibri" w:eastAsia="Calibri" w:hAnsi="Calibri" w:cs="Times New Roman"/>
        </w:rPr>
        <w:t xml:space="preserve"> </w:t>
      </w:r>
      <w:r w:rsidRPr="007659CD">
        <w:rPr>
          <w:rFonts w:ascii="Times New Roman" w:eastAsia="Calibri" w:hAnsi="Times New Roman" w:cs="Times New Roman"/>
          <w:sz w:val="28"/>
          <w:szCs w:val="28"/>
        </w:rPr>
        <w:t>планируемого объема (9334613,9</w:t>
      </w:r>
      <w:r w:rsidRPr="007659CD">
        <w:rPr>
          <w:rFonts w:ascii="Calibri" w:eastAsia="Calibri" w:hAnsi="Calibri" w:cs="Times New Roman"/>
        </w:rPr>
        <w:t xml:space="preserve"> </w:t>
      </w:r>
      <w:r w:rsidRPr="007659CD">
        <w:rPr>
          <w:rFonts w:ascii="Times New Roman" w:eastAsia="Calibri" w:hAnsi="Times New Roman" w:cs="Times New Roman"/>
          <w:sz w:val="28"/>
          <w:szCs w:val="28"/>
        </w:rPr>
        <w:t>тыс. рублей). За отчетный период из планируемых 37 субсидий поступили лишь пять, а именно субсидии на: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lastRenderedPageBreak/>
        <w:t>ежемесячную денежную выплату, назначаемую в случае рождения третьего ребенка или последующих детей до достижения ребенком возраста трех лет – 179767,31 тыс. рублей, или 15,6 % (1154646,70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 – 2376,0 тыс. рублей, или 30,0 % (7920,0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компенсацию отдельным категориям граждан оплаты взноса на капитальный ремонт общего имущества в многоквартирном доме – 1232,33 тыс. рублей, или 11,5 % (10697,90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– 39785,90 тыс. рублей, или 6,4 % (619716,30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содействие достижению целевых показателей реализации региональных программ развития агропромышленного комплекса – 481,69 тыс. рублей, или 0,2 % (234295,10 тыс. рублей).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t>субвенции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– 1082530,42 тыс. рублей, или 23,6 % планируемого объема (4587722,30 тыс. рублей), в том числе: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i/>
          <w:sz w:val="28"/>
          <w:szCs w:val="28"/>
        </w:rPr>
        <w:t>поступили на высоком уровне</w:t>
      </w:r>
      <w:r w:rsidRPr="007659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осуществление отдельных полномочий в области водных отношений – 97,6 % (план – 20753,60 тыс. рублей, поступило – 20249,27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по осуществлению ежегодной денежной выплаты лицам, награжденным нагрудным знаком "Почетный донор" – 99,6 % (план – 74575,30 тыс. рублей, поступило – 74294,29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i/>
          <w:sz w:val="28"/>
          <w:szCs w:val="28"/>
        </w:rPr>
        <w:t>предусмотрены законом о краевом бюджете, но не поступили в 1 квартале 2019 года субвенции на: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(1911,9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обеспечение жильем отдельных категорий граждан, установленных Федеральным законом от 12.01.1995 № 5-ФЗ "О ветеранах", в соответствии с Указом Президента Российской Федерации от 07.05.2008 № 714 "Об обеспечении жильем ветеранов ВОВ 1941-1945 годов" (48868,30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обеспечение жильем отдельных категорий граждан, установленных Федеральным законом от 12.01.1995 № 5-ФЗ "О ветеранах" (10524,50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обеспечение жильем отдельных категорий граждан, установленных Федеральными законами от 12.01.1995 № 5-ФЗ "О ветеранах" и от 24.11.1995 № 181-ФЗ "О социальной защите инвалидов в Российской Федерации" (28674,20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оснащение учреждений, выполняющих мероприятия по воспроизводству лесов, специализированной лесохозяйственной техникой и </w:t>
      </w:r>
      <w:r w:rsidRPr="007659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оборудованием для проведения комплекса мероприятий по </w:t>
      </w:r>
      <w:proofErr w:type="spellStart"/>
      <w:r w:rsidRPr="007659CD">
        <w:rPr>
          <w:rFonts w:ascii="Times New Roman" w:eastAsia="Calibri" w:hAnsi="Times New Roman" w:cs="Times New Roman"/>
          <w:sz w:val="28"/>
          <w:szCs w:val="28"/>
        </w:rPr>
        <w:t>лесовосстановлению</w:t>
      </w:r>
      <w:proofErr w:type="spellEnd"/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и лесоразведению (1574,90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формирование запаса лесных семян для </w:t>
      </w:r>
      <w:proofErr w:type="spellStart"/>
      <w:r w:rsidRPr="007659CD">
        <w:rPr>
          <w:rFonts w:ascii="Times New Roman" w:eastAsia="Calibri" w:hAnsi="Times New Roman" w:cs="Times New Roman"/>
          <w:sz w:val="28"/>
          <w:szCs w:val="28"/>
        </w:rPr>
        <w:t>лесовосстановления</w:t>
      </w:r>
      <w:proofErr w:type="spellEnd"/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(669,70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оснащение специализированных учреждений органов государственной власти субъектов Российской Федерации </w:t>
      </w:r>
      <w:proofErr w:type="spellStart"/>
      <w:r w:rsidRPr="007659CD">
        <w:rPr>
          <w:rFonts w:ascii="Times New Roman" w:eastAsia="Calibri" w:hAnsi="Times New Roman" w:cs="Times New Roman"/>
          <w:sz w:val="28"/>
          <w:szCs w:val="28"/>
        </w:rPr>
        <w:t>лесопожарной</w:t>
      </w:r>
      <w:proofErr w:type="spellEnd"/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техникой и оборудованием для проведения комплекса мероприятий по охране лесов от пожаров (59164,20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(313005,70 тыс. рублей).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i/>
          <w:sz w:val="28"/>
          <w:szCs w:val="28"/>
        </w:rPr>
        <w:t>иные межбюджетные трансферты</w:t>
      </w:r>
      <w:r w:rsidRPr="007659CD">
        <w:rPr>
          <w:rFonts w:ascii="Times New Roman" w:eastAsia="Calibri" w:hAnsi="Times New Roman" w:cs="Times New Roman"/>
          <w:i/>
          <w:sz w:val="28"/>
          <w:szCs w:val="28"/>
        </w:rPr>
        <w:t xml:space="preserve"> – </w:t>
      </w:r>
      <w:r w:rsidRPr="007659CD">
        <w:rPr>
          <w:rFonts w:ascii="Times New Roman" w:eastAsia="Calibri" w:hAnsi="Times New Roman" w:cs="Times New Roman"/>
          <w:sz w:val="28"/>
          <w:szCs w:val="28"/>
        </w:rPr>
        <w:t>376219,81 тыс. рублей, или</w:t>
      </w:r>
      <w:r w:rsidRPr="007659CD">
        <w:rPr>
          <w:rFonts w:ascii="Times New Roman" w:eastAsia="Calibri" w:hAnsi="Times New Roman" w:cs="Times New Roman"/>
          <w:sz w:val="28"/>
          <w:szCs w:val="28"/>
        </w:rPr>
        <w:br/>
        <w:t>6,9 % планируемого объема (5461729,36 тыс. рублей), в том числе: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i/>
          <w:sz w:val="28"/>
          <w:szCs w:val="28"/>
        </w:rPr>
        <w:t>на высоком уровне поступили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межбю</w:t>
      </w:r>
      <w:r w:rsidR="00B95E6D">
        <w:rPr>
          <w:rFonts w:ascii="Times New Roman" w:eastAsia="Calibri" w:hAnsi="Times New Roman" w:cs="Times New Roman"/>
          <w:sz w:val="28"/>
          <w:szCs w:val="28"/>
        </w:rPr>
        <w:t>джетные трансферты на обеспечение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членов Совета Федерации и их помощников – 94,5 %, или 1403,23 тыс. рублей (план – 1484,36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7659CD">
        <w:rPr>
          <w:rFonts w:ascii="Times New Roman" w:eastAsia="Calibri" w:hAnsi="Times New Roman" w:cs="Times New Roman"/>
          <w:i/>
          <w:sz w:val="28"/>
          <w:szCs w:val="28"/>
        </w:rPr>
        <w:t>предусмотрены законом о краевом бюджете, но не поступили в 1 квартале 2019 года межбюджетные трансферты на: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(362781,0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создание и оснащение </w:t>
      </w:r>
      <w:proofErr w:type="spellStart"/>
      <w:r w:rsidRPr="007659CD">
        <w:rPr>
          <w:rFonts w:ascii="Times New Roman" w:eastAsia="Calibri" w:hAnsi="Times New Roman" w:cs="Times New Roman"/>
          <w:sz w:val="28"/>
          <w:szCs w:val="28"/>
        </w:rPr>
        <w:t>референс</w:t>
      </w:r>
      <w:proofErr w:type="spellEnd"/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-центров для проведения </w:t>
      </w:r>
      <w:proofErr w:type="spellStart"/>
      <w:r w:rsidRPr="007659CD">
        <w:rPr>
          <w:rFonts w:ascii="Times New Roman" w:eastAsia="Calibri" w:hAnsi="Times New Roman" w:cs="Times New Roman"/>
          <w:sz w:val="28"/>
          <w:szCs w:val="28"/>
        </w:rPr>
        <w:t>иммуногистохимических</w:t>
      </w:r>
      <w:proofErr w:type="spellEnd"/>
      <w:r w:rsidRPr="007659CD">
        <w:rPr>
          <w:rFonts w:ascii="Times New Roman" w:eastAsia="Calibri" w:hAnsi="Times New Roman" w:cs="Times New Roman"/>
          <w:sz w:val="28"/>
          <w:szCs w:val="28"/>
        </w:rPr>
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 (413764,10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оснащение оборудованием региональных сосудистых центров и первичных сосудистых отделений (213678,30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создание и замену фельдшерских, фельдшерско-акушерских пунктов и врачебных амбулаторий для населенных пунктов с численностью населения от 100 до 2000 человек (50510,60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реализацию отдельных полномочий в области лекарственного обеспечения населения закрытых административно-территориальных образований,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 (2371,10 тыс. рублей)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приобретение автотранспорта (26600,0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организацию профессионального обучения и дополнительного профессионального образования лиц </w:t>
      </w:r>
      <w:proofErr w:type="spellStart"/>
      <w:r w:rsidRPr="007659CD">
        <w:rPr>
          <w:rFonts w:ascii="Times New Roman" w:eastAsia="Calibri" w:hAnsi="Times New Roman" w:cs="Times New Roman"/>
          <w:sz w:val="28"/>
          <w:szCs w:val="28"/>
        </w:rPr>
        <w:t>предпенсионного</w:t>
      </w:r>
      <w:proofErr w:type="spellEnd"/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возраста (50900,90 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lastRenderedPageBreak/>
        <w:t>финансовое обеспечение дорожной деятельности в рамках реализации национального проекта "Безопасные и качественные автомобильные дороги" (1057252,0 тыс. рублей);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 (1507,90 тыс. рублей).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В составе иных межбюджетных трансфертов поступили </w:t>
      </w:r>
      <w:r w:rsidRPr="007659CD">
        <w:rPr>
          <w:rFonts w:ascii="Times New Roman" w:eastAsia="Calibri" w:hAnsi="Times New Roman" w:cs="Times New Roman"/>
          <w:i/>
          <w:sz w:val="28"/>
          <w:szCs w:val="28"/>
        </w:rPr>
        <w:t>не предусмотренные законом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о краевом бюджете межбюджетные трансферты на социальную поддержку Героев Социалистического Труда, Героев Труда Российской Федерации и полных кавалеров ордена Трудовой Славы в объеме 91,35 тыс. рублей.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  <w:u w:val="single"/>
        </w:rPr>
        <w:t>Безвозмездные поступления от негосударственных организаций.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Законом о краевом бюджете предусмотрено поступление безвозмездных поступлений от негосударственных организаций в сумме 12916,42, тыс. рублей</w:t>
      </w:r>
      <w:r w:rsidRPr="00765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предоставление грантов для получателей средств бюджетов субъектов Российской Федерации</w:t>
      </w:r>
      <w:r w:rsidRPr="007659CD">
        <w:rPr>
          <w:rFonts w:ascii="Times New Roman" w:eastAsia="Calibri" w:hAnsi="Times New Roman" w:cs="Times New Roman"/>
          <w:sz w:val="28"/>
          <w:szCs w:val="28"/>
        </w:rPr>
        <w:t>. В 1 квартале 2019 года данные средства не поступали.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Доходы от </w:t>
      </w:r>
      <w:r w:rsidRPr="007659CD">
        <w:rPr>
          <w:rFonts w:ascii="Times New Roman" w:eastAsia="Calibri" w:hAnsi="Times New Roman" w:cs="Times New Roman"/>
          <w:sz w:val="28"/>
          <w:szCs w:val="28"/>
          <w:u w:val="single"/>
        </w:rPr>
        <w:t>возврата в краевой бюджет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составили 157290,18 тыс. рублей, в том числе: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от возврата остатков субсидий из бюджетов муниципальных образований Приморского края – 85426,34 тыс. рублей;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от возврата организациями остатков субсидий прошлых лет – 71863,84 тыс. рублей.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  <w:u w:val="single"/>
        </w:rPr>
        <w:t>Возврат из краевого бюджета остатков субсидий, субвенций и иных межбюджетных трансфертов, имеющих целевое назначение, прошлых лет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осуществлен в сумме 135317,98 тыс. рублей. Основной возврат остатков (97,3 % от общего объема) произведён тремя главными администраторами: 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департаментом здравоохранения Приморского края – 126175,73 тыс. рублей (93,2 %);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департаментом сельского хозяйства и продовольствия Приморского края – 4331,74 тыс. рублей (3,2 %);</w:t>
      </w: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Calibri" w:eastAsia="Calibri" w:hAnsi="Calibri" w:cs="Times New Roman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департаментом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 – 1166,55 тыс. рублей (0,9 %).</w:t>
      </w:r>
    </w:p>
    <w:p w:rsidR="004D5299" w:rsidRDefault="004D5299" w:rsidP="00C12764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2764" w:rsidRDefault="00C12764" w:rsidP="00C12764">
      <w:pPr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6076">
        <w:rPr>
          <w:rFonts w:ascii="Times New Roman" w:eastAsia="Calibri" w:hAnsi="Times New Roman" w:cs="Times New Roman"/>
          <w:b/>
          <w:sz w:val="28"/>
          <w:szCs w:val="28"/>
        </w:rPr>
        <w:t>РАСХОДЫ</w:t>
      </w:r>
    </w:p>
    <w:p w:rsidR="00C12764" w:rsidRPr="008E39B6" w:rsidRDefault="00C12764" w:rsidP="00C12764">
      <w:pPr>
        <w:tabs>
          <w:tab w:val="left" w:pos="84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9B6">
        <w:rPr>
          <w:rFonts w:ascii="Times New Roman" w:eastAsia="Calibri" w:hAnsi="Times New Roman" w:cs="Times New Roman"/>
          <w:sz w:val="28"/>
          <w:szCs w:val="28"/>
        </w:rPr>
        <w:t xml:space="preserve">Как указывалось выше, в первоначальной редакции Закона от </w:t>
      </w:r>
      <w:r w:rsidR="008E39B6" w:rsidRPr="008E39B6">
        <w:rPr>
          <w:rFonts w:ascii="Times New Roman" w:eastAsia="Calibri" w:hAnsi="Times New Roman" w:cs="Times New Roman"/>
          <w:sz w:val="28"/>
          <w:szCs w:val="28"/>
        </w:rPr>
        <w:t>24</w:t>
      </w:r>
      <w:r w:rsidRPr="008E39B6">
        <w:rPr>
          <w:rFonts w:ascii="Times New Roman" w:eastAsia="Calibri" w:hAnsi="Times New Roman" w:cs="Times New Roman"/>
          <w:sz w:val="28"/>
          <w:szCs w:val="28"/>
        </w:rPr>
        <w:t>.12.201</w:t>
      </w:r>
      <w:r w:rsidR="008E39B6" w:rsidRPr="008E39B6">
        <w:rPr>
          <w:rFonts w:ascii="Times New Roman" w:eastAsia="Calibri" w:hAnsi="Times New Roman" w:cs="Times New Roman"/>
          <w:sz w:val="28"/>
          <w:szCs w:val="28"/>
        </w:rPr>
        <w:t>8</w:t>
      </w:r>
      <w:r w:rsidRPr="008E39B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E39B6" w:rsidRPr="008E39B6">
        <w:rPr>
          <w:rFonts w:ascii="Times New Roman" w:eastAsia="Calibri" w:hAnsi="Times New Roman" w:cs="Times New Roman"/>
          <w:sz w:val="28"/>
          <w:szCs w:val="28"/>
        </w:rPr>
        <w:t>418</w:t>
      </w:r>
      <w:r w:rsidRPr="008E39B6">
        <w:rPr>
          <w:rFonts w:ascii="Times New Roman" w:eastAsia="Calibri" w:hAnsi="Times New Roman" w:cs="Times New Roman"/>
          <w:sz w:val="28"/>
          <w:szCs w:val="28"/>
        </w:rPr>
        <w:t>-КЗ общий объем бюджетных назначений по расходам на 201</w:t>
      </w:r>
      <w:r w:rsidR="008E39B6" w:rsidRPr="008E39B6">
        <w:rPr>
          <w:rFonts w:ascii="Times New Roman" w:eastAsia="Calibri" w:hAnsi="Times New Roman" w:cs="Times New Roman"/>
          <w:sz w:val="28"/>
          <w:szCs w:val="28"/>
        </w:rPr>
        <w:t>9</w:t>
      </w:r>
      <w:r w:rsidRPr="008E39B6">
        <w:rPr>
          <w:rFonts w:ascii="Times New Roman" w:eastAsia="Calibri" w:hAnsi="Times New Roman" w:cs="Times New Roman"/>
          <w:sz w:val="28"/>
          <w:szCs w:val="28"/>
        </w:rPr>
        <w:t xml:space="preserve"> год составлял </w:t>
      </w:r>
      <w:r w:rsidR="008E39B6" w:rsidRPr="008E39B6">
        <w:rPr>
          <w:rFonts w:ascii="Times New Roman" w:hAnsi="Times New Roman" w:cs="Times New Roman"/>
          <w:color w:val="000000"/>
          <w:sz w:val="28"/>
          <w:szCs w:val="28"/>
        </w:rPr>
        <w:t>118107521,0</w:t>
      </w:r>
      <w:r w:rsidR="009106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E39B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E39B6">
        <w:rPr>
          <w:rFonts w:ascii="Times New Roman" w:eastAsia="Calibri" w:hAnsi="Times New Roman" w:cs="Times New Roman"/>
          <w:sz w:val="28"/>
          <w:szCs w:val="28"/>
        </w:rPr>
        <w:t>тыс. рублей и после внесенных изменений Законом от 0</w:t>
      </w:r>
      <w:r w:rsidR="008E39B6" w:rsidRPr="008E39B6">
        <w:rPr>
          <w:rFonts w:ascii="Times New Roman" w:eastAsia="Calibri" w:hAnsi="Times New Roman" w:cs="Times New Roman"/>
          <w:sz w:val="28"/>
          <w:szCs w:val="28"/>
        </w:rPr>
        <w:t>6</w:t>
      </w:r>
      <w:r w:rsidRPr="008E39B6">
        <w:rPr>
          <w:rFonts w:ascii="Times New Roman" w:eastAsia="Calibri" w:hAnsi="Times New Roman" w:cs="Times New Roman"/>
          <w:sz w:val="28"/>
          <w:szCs w:val="28"/>
        </w:rPr>
        <w:t>.03.201</w:t>
      </w:r>
      <w:r w:rsidR="008E39B6" w:rsidRPr="008E39B6">
        <w:rPr>
          <w:rFonts w:ascii="Times New Roman" w:eastAsia="Calibri" w:hAnsi="Times New Roman" w:cs="Times New Roman"/>
          <w:sz w:val="28"/>
          <w:szCs w:val="28"/>
        </w:rPr>
        <w:t>9</w:t>
      </w:r>
      <w:r w:rsidRPr="008E39B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8E39B6" w:rsidRPr="008E39B6">
        <w:rPr>
          <w:rFonts w:ascii="Times New Roman" w:eastAsia="Calibri" w:hAnsi="Times New Roman" w:cs="Times New Roman"/>
          <w:sz w:val="28"/>
          <w:szCs w:val="28"/>
        </w:rPr>
        <w:t>450</w:t>
      </w:r>
      <w:r w:rsidRPr="008E39B6">
        <w:rPr>
          <w:rFonts w:ascii="Times New Roman" w:eastAsia="Calibri" w:hAnsi="Times New Roman" w:cs="Times New Roman"/>
          <w:sz w:val="28"/>
          <w:szCs w:val="28"/>
        </w:rPr>
        <w:t xml:space="preserve">-КЗ их объем увеличился на </w:t>
      </w:r>
      <w:r w:rsidR="008E39B6" w:rsidRPr="008E39B6">
        <w:rPr>
          <w:rFonts w:ascii="Times New Roman" w:eastAsia="Calibri" w:hAnsi="Times New Roman" w:cs="Times New Roman"/>
          <w:sz w:val="28"/>
          <w:szCs w:val="28"/>
        </w:rPr>
        <w:t>11812032,78</w:t>
      </w:r>
      <w:r w:rsidRPr="008E39B6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составило </w:t>
      </w:r>
      <w:r w:rsidR="008E39B6" w:rsidRPr="008E39B6">
        <w:rPr>
          <w:rFonts w:ascii="Times New Roman" w:eastAsia="Calibri" w:hAnsi="Times New Roman" w:cs="Times New Roman"/>
          <w:sz w:val="28"/>
          <w:szCs w:val="28"/>
        </w:rPr>
        <w:t>129919553,81</w:t>
      </w:r>
      <w:r w:rsidRPr="008E39B6">
        <w:rPr>
          <w:rFonts w:ascii="Times New Roman" w:eastAsia="Calibri" w:hAnsi="Times New Roman" w:cs="Times New Roman"/>
          <w:sz w:val="28"/>
          <w:szCs w:val="28"/>
        </w:rPr>
        <w:t xml:space="preserve"> тыс. рублей. Изменения в годовые </w:t>
      </w:r>
      <w:r w:rsidRPr="008E39B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бюджетные назначения внесены по 11 разделам бюджетной классификации расходов из 14. </w:t>
      </w:r>
    </w:p>
    <w:p w:rsidR="00C12764" w:rsidRPr="00FB6BE7" w:rsidRDefault="00C12764" w:rsidP="00C1276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112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</w:t>
      </w:r>
      <w:proofErr w:type="gramStart"/>
      <w:r w:rsidRPr="00F55112">
        <w:rPr>
          <w:rFonts w:ascii="Times New Roman" w:eastAsia="Calibri" w:hAnsi="Times New Roman" w:cs="Times New Roman"/>
          <w:sz w:val="28"/>
          <w:szCs w:val="28"/>
        </w:rPr>
        <w:t>отчету Администрации Приморского края</w:t>
      </w:r>
      <w:proofErr w:type="gramEnd"/>
      <w:r w:rsidRPr="00F55112">
        <w:rPr>
          <w:rFonts w:ascii="Times New Roman" w:eastAsia="Calibri" w:hAnsi="Times New Roman" w:cs="Times New Roman"/>
          <w:sz w:val="28"/>
          <w:szCs w:val="28"/>
        </w:rPr>
        <w:t xml:space="preserve"> об исполнении краевого бюджета за 1 квартал 201</w:t>
      </w:r>
      <w:r w:rsidR="00F55112" w:rsidRPr="00F55112">
        <w:rPr>
          <w:rFonts w:ascii="Times New Roman" w:eastAsia="Calibri" w:hAnsi="Times New Roman" w:cs="Times New Roman"/>
          <w:sz w:val="28"/>
          <w:szCs w:val="28"/>
        </w:rPr>
        <w:t>9</w:t>
      </w:r>
      <w:r w:rsidRPr="00F55112">
        <w:rPr>
          <w:rFonts w:ascii="Times New Roman" w:eastAsia="Calibri" w:hAnsi="Times New Roman" w:cs="Times New Roman"/>
          <w:sz w:val="28"/>
          <w:szCs w:val="28"/>
        </w:rPr>
        <w:t xml:space="preserve"> года годовые бюджетные назначения по расходам составляют </w:t>
      </w:r>
      <w:r w:rsidR="00F55112" w:rsidRPr="00F55112">
        <w:rPr>
          <w:rFonts w:ascii="Times New Roman" w:eastAsia="Calibri" w:hAnsi="Times New Roman" w:cs="Times New Roman"/>
          <w:sz w:val="28"/>
          <w:szCs w:val="28"/>
        </w:rPr>
        <w:t>130663023,26</w:t>
      </w:r>
      <w:r w:rsidRPr="00F55112">
        <w:rPr>
          <w:rFonts w:ascii="Times New Roman" w:eastAsia="Calibri" w:hAnsi="Times New Roman" w:cs="Times New Roman"/>
          <w:sz w:val="28"/>
          <w:szCs w:val="28"/>
        </w:rPr>
        <w:t xml:space="preserve"> тыс. рублей (далее </w:t>
      </w:r>
      <w:r w:rsidR="005C43AB">
        <w:rPr>
          <w:rFonts w:ascii="Times New Roman" w:eastAsia="Calibri" w:hAnsi="Times New Roman" w:cs="Times New Roman"/>
          <w:sz w:val="28"/>
          <w:szCs w:val="28"/>
        </w:rPr>
        <w:t>–</w:t>
      </w:r>
      <w:r w:rsidRPr="00F55112">
        <w:rPr>
          <w:rFonts w:ascii="Times New Roman" w:eastAsia="Calibri" w:hAnsi="Times New Roman" w:cs="Times New Roman"/>
          <w:sz w:val="28"/>
          <w:szCs w:val="28"/>
        </w:rPr>
        <w:t xml:space="preserve"> уточненные бюджетные назначения), что выше утвержденных Законом от 0</w:t>
      </w:r>
      <w:r w:rsidR="00F55112" w:rsidRPr="00F55112">
        <w:rPr>
          <w:rFonts w:ascii="Times New Roman" w:eastAsia="Calibri" w:hAnsi="Times New Roman" w:cs="Times New Roman"/>
          <w:sz w:val="28"/>
          <w:szCs w:val="28"/>
        </w:rPr>
        <w:t>6</w:t>
      </w:r>
      <w:r w:rsidRPr="00F55112">
        <w:rPr>
          <w:rFonts w:ascii="Times New Roman" w:eastAsia="Calibri" w:hAnsi="Times New Roman" w:cs="Times New Roman"/>
          <w:sz w:val="28"/>
          <w:szCs w:val="28"/>
        </w:rPr>
        <w:t>.03.201</w:t>
      </w:r>
      <w:r w:rsidR="00F55112" w:rsidRPr="00F55112">
        <w:rPr>
          <w:rFonts w:ascii="Times New Roman" w:eastAsia="Calibri" w:hAnsi="Times New Roman" w:cs="Times New Roman"/>
          <w:sz w:val="28"/>
          <w:szCs w:val="28"/>
        </w:rPr>
        <w:t>9</w:t>
      </w:r>
      <w:r w:rsidRPr="00F55112">
        <w:rPr>
          <w:rFonts w:ascii="Times New Roman" w:eastAsia="Calibri" w:hAnsi="Times New Roman" w:cs="Times New Roman"/>
          <w:sz w:val="28"/>
          <w:szCs w:val="28"/>
        </w:rPr>
        <w:t xml:space="preserve"> № </w:t>
      </w:r>
      <w:r w:rsidR="00F55112" w:rsidRPr="00F55112">
        <w:rPr>
          <w:rFonts w:ascii="Times New Roman" w:eastAsia="Calibri" w:hAnsi="Times New Roman" w:cs="Times New Roman"/>
          <w:sz w:val="28"/>
          <w:szCs w:val="28"/>
        </w:rPr>
        <w:t>450</w:t>
      </w:r>
      <w:r w:rsidRPr="00F55112">
        <w:rPr>
          <w:rFonts w:ascii="Times New Roman" w:eastAsia="Calibri" w:hAnsi="Times New Roman" w:cs="Times New Roman"/>
          <w:sz w:val="28"/>
          <w:szCs w:val="28"/>
        </w:rPr>
        <w:t xml:space="preserve">-КЗ на </w:t>
      </w:r>
      <w:r w:rsidR="00F55112" w:rsidRPr="00F55112">
        <w:rPr>
          <w:rFonts w:ascii="Times New Roman" w:eastAsia="Calibri" w:hAnsi="Times New Roman" w:cs="Times New Roman"/>
          <w:sz w:val="28"/>
          <w:szCs w:val="28"/>
        </w:rPr>
        <w:t>743469,45</w:t>
      </w:r>
      <w:r w:rsidRPr="00F55112">
        <w:rPr>
          <w:rFonts w:ascii="Times New Roman" w:eastAsia="Calibri" w:hAnsi="Times New Roman" w:cs="Times New Roman"/>
          <w:sz w:val="28"/>
          <w:szCs w:val="28"/>
        </w:rPr>
        <w:t xml:space="preserve"> тыс. рублей. Изменения произведены финансовым органом в соответствии со статьей </w:t>
      </w:r>
      <w:r w:rsidR="00F55112" w:rsidRPr="00F55112">
        <w:rPr>
          <w:rFonts w:ascii="Times New Roman" w:eastAsia="Calibri" w:hAnsi="Times New Roman" w:cs="Times New Roman"/>
          <w:sz w:val="28"/>
          <w:szCs w:val="28"/>
        </w:rPr>
        <w:t>21</w:t>
      </w:r>
      <w:r w:rsidRPr="00F55112">
        <w:rPr>
          <w:rFonts w:ascii="Times New Roman" w:eastAsia="Calibri" w:hAnsi="Times New Roman" w:cs="Times New Roman"/>
          <w:sz w:val="28"/>
          <w:szCs w:val="28"/>
        </w:rPr>
        <w:t xml:space="preserve"> Закона от </w:t>
      </w:r>
      <w:r w:rsidR="00F55112" w:rsidRPr="00F55112">
        <w:rPr>
          <w:rFonts w:ascii="Times New Roman" w:eastAsia="Calibri" w:hAnsi="Times New Roman" w:cs="Times New Roman"/>
          <w:sz w:val="28"/>
          <w:szCs w:val="28"/>
        </w:rPr>
        <w:t>24.12.2018 № 418-КЗ</w:t>
      </w:r>
      <w:r w:rsidRPr="00F55112">
        <w:rPr>
          <w:rFonts w:ascii="Times New Roman" w:eastAsia="Calibri" w:hAnsi="Times New Roman" w:cs="Times New Roman"/>
          <w:sz w:val="28"/>
          <w:szCs w:val="28"/>
        </w:rPr>
        <w:t xml:space="preserve"> без </w:t>
      </w:r>
      <w:r w:rsidRPr="00FB6BE7">
        <w:rPr>
          <w:rFonts w:ascii="Times New Roman" w:eastAsia="Calibri" w:hAnsi="Times New Roman" w:cs="Times New Roman"/>
          <w:sz w:val="28"/>
          <w:szCs w:val="28"/>
        </w:rPr>
        <w:t>внесения изменений в закон о краевом бюджете.</w:t>
      </w:r>
    </w:p>
    <w:p w:rsidR="00C12764" w:rsidRDefault="00C12764" w:rsidP="00C1276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BE7">
        <w:rPr>
          <w:rFonts w:ascii="Times New Roman" w:eastAsia="Calibri" w:hAnsi="Times New Roman" w:cs="Times New Roman"/>
          <w:sz w:val="28"/>
          <w:szCs w:val="28"/>
        </w:rPr>
        <w:tab/>
        <w:t>По разделам бюджетной классификации расходов уточнения имеют разнонаправленный характер.</w:t>
      </w:r>
      <w:r w:rsidRPr="00FB6BE7">
        <w:rPr>
          <w:rFonts w:ascii="Times New Roman" w:eastAsia="Calibri" w:hAnsi="Times New Roman" w:cs="Times New Roman"/>
          <w:sz w:val="28"/>
          <w:szCs w:val="28"/>
        </w:rPr>
        <w:tab/>
        <w:t xml:space="preserve">Увеличение годовых бюджетных назначений коснулось </w:t>
      </w:r>
      <w:r w:rsidR="00FB6BE7" w:rsidRPr="00FB6BE7">
        <w:rPr>
          <w:rFonts w:ascii="Times New Roman" w:eastAsia="Calibri" w:hAnsi="Times New Roman" w:cs="Times New Roman"/>
          <w:sz w:val="28"/>
          <w:szCs w:val="28"/>
        </w:rPr>
        <w:t>трех</w:t>
      </w:r>
      <w:r w:rsidRPr="00FB6BE7">
        <w:rPr>
          <w:rFonts w:ascii="Times New Roman" w:eastAsia="Calibri" w:hAnsi="Times New Roman" w:cs="Times New Roman"/>
          <w:sz w:val="28"/>
          <w:szCs w:val="28"/>
        </w:rPr>
        <w:t xml:space="preserve"> разделов из четырнадцати, уменьшение произведено по одному разделу, без изменений остались бюджетные назначения по десяти разделам.</w:t>
      </w:r>
    </w:p>
    <w:p w:rsidR="00055968" w:rsidRPr="00FB6BE7" w:rsidRDefault="00055968" w:rsidP="00C12764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764" w:rsidRPr="00206076" w:rsidRDefault="00C12764" w:rsidP="00C12764">
      <w:pPr>
        <w:tabs>
          <w:tab w:val="left" w:pos="840"/>
        </w:tabs>
        <w:jc w:val="right"/>
        <w:rPr>
          <w:rFonts w:ascii="Times New Roman" w:eastAsia="Calibri" w:hAnsi="Times New Roman" w:cs="Times New Roman"/>
        </w:rPr>
      </w:pPr>
      <w:r w:rsidRPr="00206076">
        <w:rPr>
          <w:rFonts w:ascii="Times New Roman" w:eastAsia="Calibri" w:hAnsi="Times New Roman" w:cs="Times New Roman"/>
        </w:rPr>
        <w:t xml:space="preserve"> (тыс. рублей)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560"/>
        <w:gridCol w:w="1701"/>
        <w:gridCol w:w="1417"/>
        <w:gridCol w:w="1559"/>
        <w:gridCol w:w="1134"/>
      </w:tblGrid>
      <w:tr w:rsidR="00C12764" w:rsidRPr="00206076" w:rsidTr="00055968">
        <w:trPr>
          <w:trHeight w:val="367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206076" w:rsidRDefault="00C12764" w:rsidP="0001583E">
            <w:pPr>
              <w:spacing w:before="100" w:beforeAutospacing="1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206076" w:rsidRDefault="00C12764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206076" w:rsidRDefault="00C12764" w:rsidP="00F57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Приморского края</w:t>
            </w:r>
            <w:r w:rsidR="000158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</w:t>
            </w:r>
            <w:r w:rsid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  <w:r w:rsidR="00FD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A43" w:rsidRDefault="00C12764" w:rsidP="00F57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Уточненные бюджетные назначения </w:t>
            </w:r>
          </w:p>
          <w:p w:rsidR="00C12764" w:rsidRPr="00206076" w:rsidRDefault="00C12764" w:rsidP="00F57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</w:t>
            </w:r>
            <w:r w:rsidR="00FD6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764" w:rsidRPr="00206076" w:rsidRDefault="00C12764" w:rsidP="00F57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Отклоне-ния</w:t>
            </w:r>
            <w:proofErr w:type="spellEnd"/>
            <w:proofErr w:type="gramEnd"/>
          </w:p>
          <w:p w:rsidR="00C12764" w:rsidRPr="00206076" w:rsidRDefault="00C12764" w:rsidP="00F57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(+,-)</w:t>
            </w:r>
          </w:p>
          <w:p w:rsidR="00C12764" w:rsidRPr="00206076" w:rsidRDefault="00C12764" w:rsidP="00F57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(гр.6-гр.4)</w:t>
            </w:r>
          </w:p>
        </w:tc>
      </w:tr>
      <w:tr w:rsidR="00C12764" w:rsidRPr="00206076" w:rsidTr="0001583E">
        <w:trPr>
          <w:trHeight w:val="606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64" w:rsidRPr="00206076" w:rsidRDefault="00C12764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764" w:rsidRPr="00206076" w:rsidRDefault="00C12764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206076" w:rsidRDefault="00C12764" w:rsidP="00F5702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редакция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026" w:rsidRDefault="00C12764" w:rsidP="00F57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редакция от 0</w:t>
            </w:r>
            <w:r w:rsid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</w:t>
            </w:r>
            <w:r w:rsid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F57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12764" w:rsidRPr="00206076" w:rsidRDefault="00C12764" w:rsidP="00F57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206076" w:rsidRDefault="00C12764" w:rsidP="00F57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отклонения </w:t>
            </w:r>
          </w:p>
          <w:p w:rsidR="00C12764" w:rsidRPr="00206076" w:rsidRDefault="00C12764" w:rsidP="00F570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(гр.4-гр.3)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64" w:rsidRPr="00206076" w:rsidRDefault="00C12764" w:rsidP="00F570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64" w:rsidRPr="00206076" w:rsidRDefault="00C12764" w:rsidP="00F570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2764" w:rsidRPr="00206076" w:rsidTr="00AB7C1C">
        <w:trPr>
          <w:trHeight w:val="175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64" w:rsidRPr="00206076" w:rsidRDefault="00C12764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64" w:rsidRPr="00206076" w:rsidRDefault="00C12764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64" w:rsidRPr="00206076" w:rsidRDefault="00C12764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64" w:rsidRPr="00AB7C1C" w:rsidRDefault="00C12764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764" w:rsidRPr="00AB7C1C" w:rsidRDefault="00C12764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64" w:rsidRPr="00AB7C1C" w:rsidRDefault="00C12764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C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64" w:rsidRPr="00206076" w:rsidRDefault="00C12764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B7C1C" w:rsidRPr="00206076" w:rsidTr="00AB7C1C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5 299 378,60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5 885 232,76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585 854,16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5 829 888,76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-55 344,00</w:t>
            </w:r>
          </w:p>
        </w:tc>
      </w:tr>
      <w:tr w:rsidR="00AB7C1C" w:rsidRPr="00206076" w:rsidTr="00AB7C1C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28 799,30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28 799,30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28 799,30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1C" w:rsidRPr="00206076" w:rsidTr="00AB7C1C">
        <w:trPr>
          <w:trHeight w:val="3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1 351 785,61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1 353 337,34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1 551,73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1 404 726,96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51 389,62</w:t>
            </w:r>
          </w:p>
        </w:tc>
      </w:tr>
      <w:tr w:rsidR="00AB7C1C" w:rsidRPr="00206076" w:rsidTr="00AB7C1C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23 159 382,04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28 329 287,55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5 169 905,51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29 075 994,53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746 706,98</w:t>
            </w:r>
          </w:p>
        </w:tc>
      </w:tr>
      <w:tr w:rsidR="00AB7C1C" w:rsidRPr="00206076" w:rsidTr="00AB7C1C">
        <w:trPr>
          <w:trHeight w:val="2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10 660 308,60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12 255 589,31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1 595 280,71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12 255 589,31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1C" w:rsidRPr="00206076" w:rsidTr="00AB7C1C">
        <w:trPr>
          <w:trHeight w:val="1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505 493,10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522 072,68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16 579,58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1C" w:rsidRPr="00206076" w:rsidTr="00AB7C1C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26 450 721,80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27 353 681,57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902 959,77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27 353 681,57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1C" w:rsidRPr="00206076" w:rsidTr="00AB7C1C">
        <w:trPr>
          <w:trHeight w:val="1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1 104 811,02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1 252 108,63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147 297,61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1 252 108,63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1C" w:rsidRPr="00206076" w:rsidTr="00AB7C1C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9 407 239,99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11 561 892,20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2 154 652,21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11 561 892,20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1C" w:rsidRPr="00206076" w:rsidTr="00AB7C1C">
        <w:trPr>
          <w:trHeight w:val="2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34 634 800,26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35 516 022,66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881 222,40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35 516 739,51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716,85</w:t>
            </w:r>
          </w:p>
        </w:tc>
      </w:tr>
      <w:tr w:rsidR="00AB7C1C" w:rsidRPr="00206076" w:rsidTr="00AB7C1C">
        <w:trPr>
          <w:trHeight w:val="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2 418 472,60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2 748 386,46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329 913,86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2 748 386,46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1C" w:rsidRPr="00206076" w:rsidTr="00AB7C1C">
        <w:trPr>
          <w:trHeight w:val="1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387 265,29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414 080,53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26 815,24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414 080,53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1C" w:rsidRPr="00206076" w:rsidTr="00AB7C1C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394 294,40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394 294,40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394 294,40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1C" w:rsidRPr="00206076" w:rsidTr="00AB7C1C">
        <w:trPr>
          <w:trHeight w:val="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7C1C" w:rsidRPr="00206076" w:rsidRDefault="00AB7C1C" w:rsidP="0001583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</w:t>
            </w: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трансферты общего характера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2 304 768,42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2 304 768,42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2 304 768,42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B7C1C" w:rsidRPr="00206076" w:rsidTr="00AB7C1C">
        <w:trPr>
          <w:trHeight w:val="27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C1C" w:rsidRPr="00206076" w:rsidRDefault="00AB7C1C" w:rsidP="0001583E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C1C" w:rsidRPr="00206076" w:rsidRDefault="00AB7C1C" w:rsidP="0001583E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0607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FD6224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D622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118 107 521,03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129 919 553,81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11 812 032,78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130 663 023,26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7C1C" w:rsidRPr="00AB7C1C" w:rsidRDefault="00AB7C1C" w:rsidP="0001583E">
            <w:pPr>
              <w:spacing w:before="100" w:beforeAutospacing="1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7C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743 469,45</w:t>
            </w:r>
          </w:p>
        </w:tc>
      </w:tr>
    </w:tbl>
    <w:p w:rsidR="00FD6224" w:rsidRDefault="00FD6224" w:rsidP="00C12764">
      <w:pPr>
        <w:tabs>
          <w:tab w:val="left" w:pos="840"/>
        </w:tabs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12764" w:rsidRPr="00310A8E" w:rsidRDefault="00C12764" w:rsidP="00C12764">
      <w:pPr>
        <w:tabs>
          <w:tab w:val="left" w:pos="8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A8E">
        <w:rPr>
          <w:rFonts w:ascii="Times New Roman" w:eastAsia="Calibri" w:hAnsi="Times New Roman" w:cs="Times New Roman"/>
          <w:sz w:val="28"/>
          <w:szCs w:val="28"/>
        </w:rPr>
        <w:tab/>
        <w:t>За 1 квартал 201</w:t>
      </w:r>
      <w:r w:rsidR="00310A8E" w:rsidRPr="00310A8E">
        <w:rPr>
          <w:rFonts w:ascii="Times New Roman" w:eastAsia="Calibri" w:hAnsi="Times New Roman" w:cs="Times New Roman"/>
          <w:sz w:val="28"/>
          <w:szCs w:val="28"/>
        </w:rPr>
        <w:t>9</w:t>
      </w:r>
      <w:r w:rsidRPr="00310A8E">
        <w:rPr>
          <w:rFonts w:ascii="Times New Roman" w:eastAsia="Calibri" w:hAnsi="Times New Roman" w:cs="Times New Roman"/>
          <w:sz w:val="28"/>
          <w:szCs w:val="28"/>
        </w:rPr>
        <w:t xml:space="preserve"> года расходы краевого бюджета исполнены в объеме </w:t>
      </w:r>
      <w:r w:rsidR="00310A8E" w:rsidRPr="00310A8E">
        <w:rPr>
          <w:rFonts w:ascii="Times New Roman" w:eastAsia="Calibri" w:hAnsi="Times New Roman" w:cs="Times New Roman"/>
          <w:sz w:val="28"/>
          <w:szCs w:val="28"/>
        </w:rPr>
        <w:t>21080061,11</w:t>
      </w:r>
      <w:r w:rsidRPr="00310A8E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310A8E" w:rsidRPr="00310A8E">
        <w:rPr>
          <w:rFonts w:ascii="Times New Roman" w:eastAsia="Calibri" w:hAnsi="Times New Roman" w:cs="Times New Roman"/>
          <w:sz w:val="28"/>
          <w:szCs w:val="28"/>
        </w:rPr>
        <w:t>16,1</w:t>
      </w:r>
      <w:r w:rsidRPr="00310A8E">
        <w:rPr>
          <w:rFonts w:ascii="Times New Roman" w:eastAsia="Calibri" w:hAnsi="Times New Roman" w:cs="Times New Roman"/>
          <w:sz w:val="28"/>
          <w:szCs w:val="28"/>
        </w:rPr>
        <w:t xml:space="preserve"> % к уточненным годовым бюджетным назначениям (</w:t>
      </w:r>
      <w:r w:rsidR="00310A8E" w:rsidRPr="00310A8E">
        <w:rPr>
          <w:rFonts w:ascii="Times New Roman" w:eastAsia="Calibri" w:hAnsi="Times New Roman" w:cs="Times New Roman"/>
          <w:sz w:val="28"/>
          <w:szCs w:val="28"/>
        </w:rPr>
        <w:t>130663023,26</w:t>
      </w:r>
      <w:r w:rsidRPr="00310A8E">
        <w:rPr>
          <w:rFonts w:ascii="Times New Roman" w:eastAsia="Calibri" w:hAnsi="Times New Roman" w:cs="Times New Roman"/>
          <w:sz w:val="28"/>
          <w:szCs w:val="28"/>
        </w:rPr>
        <w:t xml:space="preserve"> тыс. рублей). </w:t>
      </w:r>
    </w:p>
    <w:p w:rsidR="00C12764" w:rsidRDefault="00C12764" w:rsidP="00C1276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0A8E">
        <w:rPr>
          <w:rFonts w:ascii="Times New Roman" w:eastAsia="Calibri" w:hAnsi="Times New Roman" w:cs="Times New Roman"/>
          <w:sz w:val="28"/>
          <w:szCs w:val="28"/>
        </w:rPr>
        <w:tab/>
        <w:t>Исполнение по разделам бюджетной классификации расходов сложилось следующим образом.</w:t>
      </w:r>
    </w:p>
    <w:p w:rsidR="0001583E" w:rsidRPr="00310A8E" w:rsidRDefault="0001583E" w:rsidP="00C1276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567"/>
        <w:gridCol w:w="1559"/>
        <w:gridCol w:w="851"/>
        <w:gridCol w:w="1417"/>
        <w:gridCol w:w="709"/>
        <w:gridCol w:w="850"/>
        <w:gridCol w:w="1559"/>
      </w:tblGrid>
      <w:tr w:rsidR="00C12764" w:rsidRPr="00AF051B" w:rsidTr="0001583E">
        <w:trPr>
          <w:trHeight w:val="80"/>
          <w:tblHeader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64" w:rsidRPr="00310A8E" w:rsidRDefault="00C12764" w:rsidP="00C12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2764" w:rsidRPr="00310A8E" w:rsidRDefault="00C12764" w:rsidP="00C12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64" w:rsidRPr="00310A8E" w:rsidRDefault="00C12764" w:rsidP="00C1276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64" w:rsidRPr="00AF051B" w:rsidRDefault="00C12764" w:rsidP="00C12764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0A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12764" w:rsidRPr="00AF051B" w:rsidTr="00705AE1">
        <w:trPr>
          <w:trHeight w:val="600"/>
          <w:tblHeader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AF051B" w:rsidRDefault="00C12764" w:rsidP="00C12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764" w:rsidRPr="00AF051B" w:rsidRDefault="00C12764" w:rsidP="00C12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Раз-дел</w:t>
            </w:r>
            <w:proofErr w:type="gramEnd"/>
          </w:p>
          <w:p w:rsidR="00C12764" w:rsidRPr="00AF051B" w:rsidRDefault="00C12764" w:rsidP="00C12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64" w:rsidRPr="00AF051B" w:rsidRDefault="00C12764" w:rsidP="00C1276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Уточненные </w:t>
            </w:r>
          </w:p>
          <w:p w:rsidR="00C12764" w:rsidRPr="00AF051B" w:rsidRDefault="00C12764" w:rsidP="00C1276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назначения </w:t>
            </w:r>
          </w:p>
          <w:p w:rsidR="00C12764" w:rsidRPr="00AF051B" w:rsidRDefault="00C12764" w:rsidP="00AF0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</w:t>
            </w:r>
            <w:r w:rsid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2764" w:rsidRPr="00AF051B" w:rsidRDefault="00C12764" w:rsidP="00C12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</w:p>
          <w:p w:rsidR="00C12764" w:rsidRPr="00AF051B" w:rsidRDefault="00C12764" w:rsidP="00AF05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1 квартал 201</w:t>
            </w:r>
            <w:r w:rsid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AF051B" w:rsidRDefault="00C12764" w:rsidP="00705AE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Неисполненные бюджетные назначения</w:t>
            </w:r>
          </w:p>
        </w:tc>
      </w:tr>
      <w:tr w:rsidR="00C12764" w:rsidRPr="00AF051B" w:rsidTr="00705AE1">
        <w:trPr>
          <w:trHeight w:val="325"/>
          <w:tblHeader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764" w:rsidRPr="00AF051B" w:rsidRDefault="00C12764" w:rsidP="00C127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2764" w:rsidRPr="00AF051B" w:rsidRDefault="00C12764" w:rsidP="00C1276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AF051B" w:rsidRDefault="00C12764" w:rsidP="00C12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AF051B" w:rsidRDefault="00C12764" w:rsidP="00C12764">
            <w:pPr>
              <w:ind w:left="-108" w:right="-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(%)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AF051B" w:rsidRDefault="00C12764" w:rsidP="00C12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AF051B" w:rsidRDefault="00C12764" w:rsidP="00C12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AF051B" w:rsidRDefault="00C12764" w:rsidP="00C1276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(%)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2764" w:rsidRPr="00AF051B" w:rsidRDefault="00C12764" w:rsidP="00C127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9E176C" w:rsidRPr="00AF051B" w:rsidTr="00705AE1">
        <w:trPr>
          <w:trHeight w:val="19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5 829 888,76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898 919,51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4 930 969,25</w:t>
            </w:r>
          </w:p>
        </w:tc>
      </w:tr>
      <w:tr w:rsidR="009E176C" w:rsidRPr="00AF051B" w:rsidTr="00705AE1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28 799,30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7 092,75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21 706,55</w:t>
            </w:r>
          </w:p>
        </w:tc>
      </w:tr>
      <w:tr w:rsidR="009E176C" w:rsidRPr="00AF051B" w:rsidTr="00705AE1">
        <w:trPr>
          <w:trHeight w:val="40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1 404 726,96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288 710,82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1 116 016,14</w:t>
            </w:r>
          </w:p>
        </w:tc>
      </w:tr>
      <w:tr w:rsidR="009E176C" w:rsidRPr="00AF051B" w:rsidTr="00705AE1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29 075 994,53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sz w:val="20"/>
                <w:szCs w:val="20"/>
              </w:rPr>
              <w:t>1 852 200,86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27 223 793,67</w:t>
            </w:r>
          </w:p>
        </w:tc>
      </w:tr>
      <w:tr w:rsidR="009E176C" w:rsidRPr="00AF051B" w:rsidTr="00705AE1">
        <w:trPr>
          <w:trHeight w:val="30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12 255 589,31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sz w:val="20"/>
                <w:szCs w:val="20"/>
              </w:rPr>
              <w:t>3 269 393,27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8 986 196,04</w:t>
            </w:r>
          </w:p>
        </w:tc>
      </w:tr>
      <w:tr w:rsidR="009E176C" w:rsidRPr="00AF051B" w:rsidTr="00705AE1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522 072,68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sz w:val="20"/>
                <w:szCs w:val="20"/>
              </w:rPr>
              <w:t>15 561,73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506 510,95</w:t>
            </w:r>
          </w:p>
        </w:tc>
      </w:tr>
      <w:tr w:rsidR="009E176C" w:rsidRPr="00AF051B" w:rsidTr="00705AE1">
        <w:trPr>
          <w:trHeight w:val="11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27 353 681,57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sz w:val="20"/>
                <w:szCs w:val="20"/>
              </w:rPr>
              <w:t>4 293 350,52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23 060 331,05</w:t>
            </w:r>
          </w:p>
        </w:tc>
      </w:tr>
      <w:tr w:rsidR="009E176C" w:rsidRPr="00AF051B" w:rsidTr="00705AE1">
        <w:trPr>
          <w:trHeight w:val="22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1 252 108,63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sz w:val="20"/>
                <w:szCs w:val="20"/>
              </w:rPr>
              <w:t>123 823,95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1 128 284,68</w:t>
            </w:r>
          </w:p>
        </w:tc>
      </w:tr>
      <w:tr w:rsidR="009E176C" w:rsidRPr="00AF051B" w:rsidTr="00705AE1">
        <w:trPr>
          <w:trHeight w:val="186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11 561 892,20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sz w:val="20"/>
                <w:szCs w:val="20"/>
              </w:rPr>
              <w:t>1 534 624,21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10 027 267,99</w:t>
            </w:r>
          </w:p>
        </w:tc>
      </w:tr>
      <w:tr w:rsidR="009E176C" w:rsidRPr="00AF051B" w:rsidTr="00705AE1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35 516 739,51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sz w:val="20"/>
                <w:szCs w:val="20"/>
              </w:rPr>
              <w:t>7 989 581,93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27 527 157,58</w:t>
            </w:r>
          </w:p>
        </w:tc>
      </w:tr>
      <w:tr w:rsidR="009E176C" w:rsidRPr="00AF051B" w:rsidTr="00705AE1">
        <w:trPr>
          <w:trHeight w:val="253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2 748 386,46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sz w:val="20"/>
                <w:szCs w:val="20"/>
              </w:rPr>
              <w:t>280 300,81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2 468 085,65</w:t>
            </w:r>
          </w:p>
        </w:tc>
      </w:tr>
      <w:tr w:rsidR="009E176C" w:rsidRPr="00AF051B" w:rsidTr="00705AE1">
        <w:trPr>
          <w:trHeight w:val="16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414 080,53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51 554,77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 w:rsidP="00581B4B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  <w:r w:rsidR="00581B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362 525,76</w:t>
            </w:r>
          </w:p>
        </w:tc>
      </w:tr>
      <w:tr w:rsidR="009E176C" w:rsidRPr="00AF051B" w:rsidTr="00705AE1">
        <w:trPr>
          <w:trHeight w:val="2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394 294,40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394 294,40</w:t>
            </w:r>
          </w:p>
        </w:tc>
      </w:tr>
      <w:tr w:rsidR="009E176C" w:rsidRPr="00AF051B" w:rsidTr="00705AE1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2 304 768,42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474 945,98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1 829 822,44</w:t>
            </w:r>
          </w:p>
        </w:tc>
      </w:tr>
      <w:tr w:rsidR="009E176C" w:rsidRPr="00AF051B" w:rsidTr="00705AE1">
        <w:trPr>
          <w:trHeight w:val="7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76C" w:rsidRPr="00AF051B" w:rsidRDefault="009E176C" w:rsidP="00C12764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051B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76C" w:rsidRPr="00AF051B" w:rsidRDefault="009E176C" w:rsidP="00C1276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130 663 023,26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21 080 061,11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C8419E" w:rsidRDefault="009E17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41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76C" w:rsidRPr="009E176C" w:rsidRDefault="009E176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7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109 582 962,15</w:t>
            </w:r>
          </w:p>
        </w:tc>
      </w:tr>
    </w:tbl>
    <w:p w:rsidR="00C12764" w:rsidRPr="00C12764" w:rsidRDefault="00C12764" w:rsidP="00C12764">
      <w:pPr>
        <w:tabs>
          <w:tab w:val="left" w:pos="720"/>
        </w:tabs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C12764" w:rsidRPr="00E44CA4" w:rsidRDefault="00C12764" w:rsidP="00C1276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CA4">
        <w:rPr>
          <w:rFonts w:ascii="Times New Roman" w:eastAsia="Calibri" w:hAnsi="Times New Roman" w:cs="Times New Roman"/>
          <w:sz w:val="28"/>
          <w:szCs w:val="28"/>
        </w:rPr>
        <w:t>В структуре исполненных расходов краевого бюджета за 1 квартал 201</w:t>
      </w:r>
      <w:r w:rsidR="00E44CA4">
        <w:rPr>
          <w:rFonts w:ascii="Times New Roman" w:eastAsia="Calibri" w:hAnsi="Times New Roman" w:cs="Times New Roman"/>
          <w:sz w:val="28"/>
          <w:szCs w:val="28"/>
        </w:rPr>
        <w:t>9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 года по разделам бюджетной классификации доля расходов</w:t>
      </w:r>
      <w:r w:rsidR="005C43AB">
        <w:rPr>
          <w:rFonts w:ascii="Times New Roman" w:eastAsia="Calibri" w:hAnsi="Times New Roman" w:cs="Times New Roman"/>
          <w:sz w:val="28"/>
          <w:szCs w:val="28"/>
        </w:rPr>
        <w:t>,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 направленных на социально-культурную сферу</w:t>
      </w:r>
      <w:r w:rsidR="005C43AB">
        <w:rPr>
          <w:rFonts w:ascii="Times New Roman" w:eastAsia="Calibri" w:hAnsi="Times New Roman" w:cs="Times New Roman"/>
          <w:sz w:val="28"/>
          <w:szCs w:val="28"/>
        </w:rPr>
        <w:t>,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 составила </w:t>
      </w:r>
      <w:r w:rsidR="00310A8E" w:rsidRPr="00E44CA4">
        <w:rPr>
          <w:rFonts w:ascii="Times New Roman" w:eastAsia="Calibri" w:hAnsi="Times New Roman" w:cs="Times New Roman"/>
          <w:sz w:val="28"/>
          <w:szCs w:val="28"/>
        </w:rPr>
        <w:t>67,71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 %, в том </w:t>
      </w:r>
      <w:r w:rsidRPr="00E44C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числе по разделам: "Социальная политика" – </w:t>
      </w:r>
      <w:r w:rsidR="00310A8E" w:rsidRPr="00E44CA4">
        <w:rPr>
          <w:rFonts w:ascii="Times New Roman" w:eastAsia="Calibri" w:hAnsi="Times New Roman" w:cs="Times New Roman"/>
          <w:sz w:val="28"/>
          <w:szCs w:val="28"/>
        </w:rPr>
        <w:t>37,90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 %, "Образование" – </w:t>
      </w:r>
      <w:r w:rsidR="00310A8E" w:rsidRPr="00E44CA4">
        <w:rPr>
          <w:rFonts w:ascii="Times New Roman" w:eastAsia="Calibri" w:hAnsi="Times New Roman" w:cs="Times New Roman"/>
          <w:sz w:val="28"/>
          <w:szCs w:val="28"/>
        </w:rPr>
        <w:t>20,37</w:t>
      </w:r>
      <w:r w:rsidR="007C0374">
        <w:rPr>
          <w:rFonts w:ascii="Times New Roman" w:eastAsia="Calibri" w:hAnsi="Times New Roman" w:cs="Times New Roman"/>
          <w:sz w:val="28"/>
          <w:szCs w:val="28"/>
        </w:rPr>
        <w:t> 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%, "Здравоохранение" – </w:t>
      </w:r>
      <w:r w:rsidR="00310A8E" w:rsidRPr="00E44CA4">
        <w:rPr>
          <w:rFonts w:ascii="Times New Roman" w:eastAsia="Calibri" w:hAnsi="Times New Roman" w:cs="Times New Roman"/>
          <w:sz w:val="28"/>
          <w:szCs w:val="28"/>
        </w:rPr>
        <w:t>7,28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 %, "Культура, кинематография" – </w:t>
      </w:r>
      <w:r w:rsidR="00310A8E" w:rsidRPr="00E44CA4">
        <w:rPr>
          <w:rFonts w:ascii="Times New Roman" w:eastAsia="Calibri" w:hAnsi="Times New Roman" w:cs="Times New Roman"/>
          <w:sz w:val="28"/>
          <w:szCs w:val="28"/>
        </w:rPr>
        <w:t>0,59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 %, "Физическая культура и спорт" – 1,</w:t>
      </w:r>
      <w:r w:rsidR="00310A8E" w:rsidRPr="00E44CA4">
        <w:rPr>
          <w:rFonts w:ascii="Times New Roman" w:eastAsia="Calibri" w:hAnsi="Times New Roman" w:cs="Times New Roman"/>
          <w:sz w:val="28"/>
          <w:szCs w:val="28"/>
        </w:rPr>
        <w:t>33</w:t>
      </w:r>
      <w:r w:rsidRPr="00E44CA4">
        <w:rPr>
          <w:rFonts w:ascii="Times New Roman" w:eastAsia="Calibri" w:hAnsi="Times New Roman" w:cs="Times New Roman"/>
          <w:sz w:val="28"/>
          <w:szCs w:val="28"/>
        </w:rPr>
        <w:t> %, "Средства массовой информации" – 0,</w:t>
      </w:r>
      <w:r w:rsidR="00310A8E" w:rsidRPr="00E44CA4">
        <w:rPr>
          <w:rFonts w:ascii="Times New Roman" w:eastAsia="Calibri" w:hAnsi="Times New Roman" w:cs="Times New Roman"/>
          <w:sz w:val="28"/>
          <w:szCs w:val="28"/>
        </w:rPr>
        <w:t xml:space="preserve">24 </w:t>
      </w:r>
      <w:r w:rsidRPr="00E44CA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12764" w:rsidRPr="00E44CA4" w:rsidRDefault="00C12764" w:rsidP="00C1276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CA4">
        <w:rPr>
          <w:rFonts w:ascii="Times New Roman" w:eastAsia="Calibri" w:hAnsi="Times New Roman" w:cs="Times New Roman"/>
          <w:sz w:val="28"/>
          <w:szCs w:val="28"/>
        </w:rPr>
        <w:tab/>
        <w:t xml:space="preserve">На поддержку отраслей "Национальная экономика" и "Жилищно-коммунальное хозяйство" направлено </w:t>
      </w:r>
      <w:r w:rsidR="00E44CA4" w:rsidRPr="00E44CA4">
        <w:rPr>
          <w:rFonts w:ascii="Times New Roman" w:eastAsia="Calibri" w:hAnsi="Times New Roman" w:cs="Times New Roman"/>
          <w:sz w:val="28"/>
          <w:szCs w:val="28"/>
        </w:rPr>
        <w:t>8,79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 % и 15,</w:t>
      </w:r>
      <w:r w:rsidR="00E44CA4" w:rsidRPr="00E44CA4">
        <w:rPr>
          <w:rFonts w:ascii="Times New Roman" w:eastAsia="Calibri" w:hAnsi="Times New Roman" w:cs="Times New Roman"/>
          <w:sz w:val="28"/>
          <w:szCs w:val="28"/>
        </w:rPr>
        <w:t>51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 % соответственно.</w:t>
      </w:r>
    </w:p>
    <w:p w:rsidR="00C12764" w:rsidRPr="00E44CA4" w:rsidRDefault="00C12764" w:rsidP="00C1276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4CA4">
        <w:rPr>
          <w:rFonts w:ascii="Times New Roman" w:eastAsia="Calibri" w:hAnsi="Times New Roman" w:cs="Times New Roman"/>
          <w:sz w:val="28"/>
          <w:szCs w:val="28"/>
        </w:rPr>
        <w:tab/>
        <w:t>Доля по остальным разделам составила от 0,03 % ("Национальная оборона") до 4,</w:t>
      </w:r>
      <w:r w:rsidR="00E44CA4" w:rsidRPr="00E44CA4">
        <w:rPr>
          <w:rFonts w:ascii="Times New Roman" w:eastAsia="Calibri" w:hAnsi="Times New Roman" w:cs="Times New Roman"/>
          <w:sz w:val="28"/>
          <w:szCs w:val="28"/>
        </w:rPr>
        <w:t>26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 % ("Общегосударственные вопросы"). По разделу "Обслуживание государственного и муниципального долга" расходы не осуществлялись.</w:t>
      </w:r>
    </w:p>
    <w:p w:rsidR="00C12764" w:rsidRPr="00E44CA4" w:rsidRDefault="00C12764" w:rsidP="00C12764">
      <w:pPr>
        <w:tabs>
          <w:tab w:val="left" w:pos="72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2764" w:rsidRPr="00E44CA4" w:rsidRDefault="00C12764" w:rsidP="00C12764">
      <w:pPr>
        <w:tabs>
          <w:tab w:val="left" w:pos="72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4CA4">
        <w:rPr>
          <w:rFonts w:ascii="Times New Roman" w:eastAsia="Calibri" w:hAnsi="Times New Roman" w:cs="Times New Roman"/>
          <w:sz w:val="28"/>
          <w:szCs w:val="28"/>
        </w:rPr>
        <w:t>Структура  исполнения краевого бюджета за 1 квартал 201</w:t>
      </w:r>
      <w:r w:rsidR="00E44CA4" w:rsidRPr="00E44CA4">
        <w:rPr>
          <w:rFonts w:ascii="Times New Roman" w:eastAsia="Calibri" w:hAnsi="Times New Roman" w:cs="Times New Roman"/>
          <w:sz w:val="28"/>
          <w:szCs w:val="28"/>
        </w:rPr>
        <w:t>9</w:t>
      </w:r>
      <w:r w:rsidRPr="00E44CA4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</w:p>
    <w:p w:rsidR="00C12764" w:rsidRPr="00E44CA4" w:rsidRDefault="00C12764" w:rsidP="00C12764">
      <w:pPr>
        <w:tabs>
          <w:tab w:val="left" w:pos="72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4CA4">
        <w:rPr>
          <w:rFonts w:ascii="Times New Roman" w:eastAsia="Calibri" w:hAnsi="Times New Roman" w:cs="Times New Roman"/>
          <w:sz w:val="28"/>
          <w:szCs w:val="28"/>
        </w:rPr>
        <w:t>по разделам бюджетной классификации расходов (%)</w:t>
      </w:r>
    </w:p>
    <w:p w:rsidR="00C12764" w:rsidRPr="00C12764" w:rsidRDefault="00C12764" w:rsidP="00C12764">
      <w:pPr>
        <w:tabs>
          <w:tab w:val="left" w:pos="720"/>
        </w:tabs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C12764" w:rsidRPr="00C12764" w:rsidRDefault="000F6B4A" w:rsidP="00C12764">
      <w:pPr>
        <w:tabs>
          <w:tab w:val="left" w:pos="720"/>
        </w:tabs>
        <w:jc w:val="center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180F30A" wp14:editId="1AF87744">
            <wp:extent cx="6172200" cy="46386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12764" w:rsidRPr="00C12764" w:rsidRDefault="00C12764" w:rsidP="00C12764">
      <w:pPr>
        <w:tabs>
          <w:tab w:val="left" w:pos="720"/>
        </w:tabs>
        <w:jc w:val="center"/>
        <w:rPr>
          <w:rFonts w:ascii="Times New Roman" w:eastAsia="Calibri" w:hAnsi="Times New Roman" w:cs="Times New Roman"/>
          <w:sz w:val="16"/>
          <w:szCs w:val="16"/>
          <w:highlight w:val="yellow"/>
        </w:rPr>
      </w:pPr>
    </w:p>
    <w:p w:rsidR="00C12764" w:rsidRPr="009E176C" w:rsidRDefault="00C12764" w:rsidP="00C12764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6C">
        <w:rPr>
          <w:rFonts w:ascii="Times New Roman" w:eastAsia="Calibri" w:hAnsi="Times New Roman" w:cs="Times New Roman"/>
          <w:sz w:val="28"/>
          <w:szCs w:val="28"/>
        </w:rPr>
        <w:tab/>
      </w:r>
    </w:p>
    <w:p w:rsidR="00C12764" w:rsidRPr="009E176C" w:rsidRDefault="00C12764" w:rsidP="00C12764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6C">
        <w:rPr>
          <w:rFonts w:ascii="Times New Roman" w:eastAsia="Calibri" w:hAnsi="Times New Roman" w:cs="Times New Roman"/>
          <w:sz w:val="28"/>
          <w:szCs w:val="28"/>
        </w:rPr>
        <w:tab/>
        <w:t xml:space="preserve">За январь-март текущего года годовые бюджетные назначения выше </w:t>
      </w:r>
      <w:proofErr w:type="spellStart"/>
      <w:r w:rsidRPr="009E176C">
        <w:rPr>
          <w:rFonts w:ascii="Times New Roman" w:eastAsia="Calibri" w:hAnsi="Times New Roman" w:cs="Times New Roman"/>
          <w:sz w:val="28"/>
          <w:szCs w:val="28"/>
        </w:rPr>
        <w:t>среднекраевого</w:t>
      </w:r>
      <w:proofErr w:type="spellEnd"/>
      <w:r w:rsidRPr="009E176C">
        <w:rPr>
          <w:rFonts w:ascii="Times New Roman" w:eastAsia="Calibri" w:hAnsi="Times New Roman" w:cs="Times New Roman"/>
          <w:sz w:val="28"/>
          <w:szCs w:val="28"/>
        </w:rPr>
        <w:t xml:space="preserve"> уровня (</w:t>
      </w:r>
      <w:r w:rsidR="000F6B4A" w:rsidRPr="009E176C">
        <w:rPr>
          <w:rFonts w:ascii="Times New Roman" w:eastAsia="Calibri" w:hAnsi="Times New Roman" w:cs="Times New Roman"/>
          <w:sz w:val="28"/>
          <w:szCs w:val="28"/>
        </w:rPr>
        <w:t>16,1</w:t>
      </w:r>
      <w:r w:rsidRPr="009E176C">
        <w:rPr>
          <w:rFonts w:ascii="Times New Roman" w:eastAsia="Calibri" w:hAnsi="Times New Roman" w:cs="Times New Roman"/>
          <w:sz w:val="28"/>
          <w:szCs w:val="28"/>
        </w:rPr>
        <w:t xml:space="preserve"> %) исполнены по </w:t>
      </w:r>
      <w:r w:rsidR="009E176C" w:rsidRPr="009E176C">
        <w:rPr>
          <w:rFonts w:ascii="Times New Roman" w:eastAsia="Calibri" w:hAnsi="Times New Roman" w:cs="Times New Roman"/>
          <w:sz w:val="28"/>
          <w:szCs w:val="28"/>
        </w:rPr>
        <w:t>5</w:t>
      </w:r>
      <w:r w:rsidRPr="009E176C">
        <w:rPr>
          <w:rFonts w:ascii="Times New Roman" w:eastAsia="Calibri" w:hAnsi="Times New Roman" w:cs="Times New Roman"/>
          <w:sz w:val="28"/>
          <w:szCs w:val="28"/>
        </w:rPr>
        <w:t xml:space="preserve"> разделам:</w:t>
      </w:r>
    </w:p>
    <w:p w:rsidR="000F6B4A" w:rsidRPr="009E176C" w:rsidRDefault="000F6B4A" w:rsidP="000F6B4A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6C">
        <w:rPr>
          <w:rFonts w:ascii="Times New Roman" w:eastAsia="Calibri" w:hAnsi="Times New Roman" w:cs="Times New Roman"/>
          <w:sz w:val="28"/>
          <w:szCs w:val="28"/>
        </w:rPr>
        <w:t>"Национальная оборона"– 24,6 %,</w:t>
      </w:r>
    </w:p>
    <w:p w:rsidR="000F6B4A" w:rsidRPr="009E176C" w:rsidRDefault="009E176C" w:rsidP="000F6B4A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6C">
        <w:rPr>
          <w:rFonts w:ascii="Times New Roman" w:eastAsia="Calibri" w:hAnsi="Times New Roman" w:cs="Times New Roman"/>
          <w:sz w:val="28"/>
          <w:szCs w:val="28"/>
        </w:rPr>
        <w:t>"</w:t>
      </w:r>
      <w:r w:rsidR="000F6B4A" w:rsidRPr="009E176C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деятельность" – 20,6 %;</w:t>
      </w:r>
    </w:p>
    <w:p w:rsidR="00C12764" w:rsidRPr="009E176C" w:rsidRDefault="00C12764" w:rsidP="00C1276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6C">
        <w:rPr>
          <w:rFonts w:ascii="Times New Roman" w:eastAsia="Calibri" w:hAnsi="Times New Roman" w:cs="Times New Roman"/>
          <w:sz w:val="28"/>
          <w:szCs w:val="28"/>
        </w:rPr>
        <w:t xml:space="preserve">"Жилищно-коммунальное хозяйство" – </w:t>
      </w:r>
      <w:r w:rsidR="000F6B4A" w:rsidRPr="009E176C">
        <w:rPr>
          <w:rFonts w:ascii="Times New Roman" w:eastAsia="Calibri" w:hAnsi="Times New Roman" w:cs="Times New Roman"/>
          <w:sz w:val="28"/>
          <w:szCs w:val="28"/>
        </w:rPr>
        <w:t>26,7</w:t>
      </w:r>
      <w:r w:rsidRPr="009E176C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C12764" w:rsidRPr="009E176C" w:rsidRDefault="00C12764" w:rsidP="00C1276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6C">
        <w:rPr>
          <w:rFonts w:ascii="Times New Roman" w:eastAsia="Calibri" w:hAnsi="Times New Roman" w:cs="Times New Roman"/>
          <w:sz w:val="28"/>
          <w:szCs w:val="28"/>
        </w:rPr>
        <w:t xml:space="preserve">"Социальная политика" – </w:t>
      </w:r>
      <w:r w:rsidR="009E176C" w:rsidRPr="009E176C">
        <w:rPr>
          <w:rFonts w:ascii="Times New Roman" w:eastAsia="Calibri" w:hAnsi="Times New Roman" w:cs="Times New Roman"/>
          <w:sz w:val="28"/>
          <w:szCs w:val="28"/>
        </w:rPr>
        <w:t>22,5</w:t>
      </w:r>
      <w:r w:rsidRPr="009E176C">
        <w:rPr>
          <w:rFonts w:ascii="Times New Roman" w:eastAsia="Calibri" w:hAnsi="Times New Roman" w:cs="Times New Roman"/>
          <w:sz w:val="28"/>
          <w:szCs w:val="28"/>
        </w:rPr>
        <w:t xml:space="preserve"> %,</w:t>
      </w:r>
    </w:p>
    <w:p w:rsidR="009E176C" w:rsidRPr="009E176C" w:rsidRDefault="009E176C" w:rsidP="00C1276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6C">
        <w:rPr>
          <w:rFonts w:ascii="Times New Roman" w:eastAsia="Calibri" w:hAnsi="Times New Roman" w:cs="Times New Roman"/>
          <w:sz w:val="28"/>
          <w:szCs w:val="28"/>
        </w:rPr>
        <w:lastRenderedPageBreak/>
        <w:t>"Межбюджетные трансферты общего характера" – 20,6 %.</w:t>
      </w:r>
    </w:p>
    <w:p w:rsidR="00C12764" w:rsidRPr="009E176C" w:rsidRDefault="00C12764" w:rsidP="00C12764">
      <w:pPr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6C">
        <w:rPr>
          <w:rFonts w:ascii="Times New Roman" w:eastAsia="Calibri" w:hAnsi="Times New Roman" w:cs="Times New Roman"/>
          <w:sz w:val="28"/>
          <w:szCs w:val="28"/>
        </w:rPr>
        <w:t xml:space="preserve">По остальным разделам исполнение составило от </w:t>
      </w:r>
      <w:r w:rsidR="009E176C" w:rsidRPr="009E176C">
        <w:rPr>
          <w:rFonts w:ascii="Times New Roman" w:eastAsia="Calibri" w:hAnsi="Times New Roman" w:cs="Times New Roman"/>
          <w:sz w:val="28"/>
          <w:szCs w:val="28"/>
        </w:rPr>
        <w:t>3,0</w:t>
      </w:r>
      <w:r w:rsidRPr="009E176C">
        <w:rPr>
          <w:rFonts w:ascii="Times New Roman" w:eastAsia="Calibri" w:hAnsi="Times New Roman" w:cs="Times New Roman"/>
          <w:sz w:val="28"/>
          <w:szCs w:val="28"/>
        </w:rPr>
        <w:t xml:space="preserve"> % по разделу</w:t>
      </w:r>
      <w:r w:rsidR="009E176C" w:rsidRPr="009E176C">
        <w:rPr>
          <w:rFonts w:ascii="Times New Roman" w:eastAsia="Calibri" w:hAnsi="Times New Roman" w:cs="Times New Roman"/>
          <w:sz w:val="28"/>
          <w:szCs w:val="28"/>
        </w:rPr>
        <w:t xml:space="preserve"> "Охрана окружающей среды" </w:t>
      </w:r>
      <w:r w:rsidRPr="009E176C">
        <w:rPr>
          <w:rFonts w:ascii="Times New Roman" w:eastAsia="Calibri" w:hAnsi="Times New Roman" w:cs="Times New Roman"/>
          <w:sz w:val="28"/>
          <w:szCs w:val="28"/>
        </w:rPr>
        <w:t>до 17,6 % по разделу</w:t>
      </w:r>
      <w:r w:rsidR="009E176C" w:rsidRPr="009E176C">
        <w:rPr>
          <w:rFonts w:ascii="Times New Roman" w:eastAsia="Calibri" w:hAnsi="Times New Roman" w:cs="Times New Roman"/>
          <w:sz w:val="28"/>
          <w:szCs w:val="28"/>
        </w:rPr>
        <w:t xml:space="preserve"> "Образование"</w:t>
      </w:r>
      <w:r w:rsidRPr="009E17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2764" w:rsidRPr="00C8419E" w:rsidRDefault="00C12764" w:rsidP="00C12764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76C">
        <w:rPr>
          <w:rFonts w:ascii="Times New Roman" w:eastAsia="Calibri" w:hAnsi="Times New Roman" w:cs="Times New Roman"/>
          <w:sz w:val="28"/>
          <w:szCs w:val="28"/>
        </w:rPr>
        <w:tab/>
        <w:t>Согласно ведомственной классификации расходы краевого бюджета</w:t>
      </w:r>
      <w:r w:rsidRPr="00C8419E">
        <w:rPr>
          <w:rFonts w:ascii="Times New Roman" w:eastAsia="Calibri" w:hAnsi="Times New Roman" w:cs="Times New Roman"/>
          <w:sz w:val="28"/>
          <w:szCs w:val="28"/>
        </w:rPr>
        <w:t xml:space="preserve"> исполняли 43 главных распорядителя бюджетных средств (далее </w:t>
      </w:r>
      <w:r w:rsidR="005C43AB">
        <w:rPr>
          <w:rFonts w:ascii="Times New Roman" w:eastAsia="Calibri" w:hAnsi="Times New Roman" w:cs="Times New Roman"/>
          <w:sz w:val="28"/>
          <w:szCs w:val="28"/>
        </w:rPr>
        <w:t>–</w:t>
      </w:r>
      <w:r w:rsidRPr="00C8419E">
        <w:rPr>
          <w:rFonts w:ascii="Times New Roman" w:eastAsia="Calibri" w:hAnsi="Times New Roman" w:cs="Times New Roman"/>
          <w:sz w:val="28"/>
          <w:szCs w:val="28"/>
        </w:rPr>
        <w:t xml:space="preserve"> ГРБС). </w:t>
      </w:r>
    </w:p>
    <w:p w:rsidR="00C12764" w:rsidRDefault="00C12764" w:rsidP="00C12764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19E">
        <w:rPr>
          <w:rFonts w:ascii="Times New Roman" w:eastAsia="Calibri" w:hAnsi="Times New Roman" w:cs="Times New Roman"/>
          <w:sz w:val="28"/>
          <w:szCs w:val="28"/>
        </w:rPr>
        <w:tab/>
        <w:t>Исполнение бюджетных назначений за 1 квартал 201</w:t>
      </w:r>
      <w:r w:rsidR="00C8419E" w:rsidRPr="00C8419E">
        <w:rPr>
          <w:rFonts w:ascii="Times New Roman" w:eastAsia="Calibri" w:hAnsi="Times New Roman" w:cs="Times New Roman"/>
          <w:sz w:val="28"/>
          <w:szCs w:val="28"/>
        </w:rPr>
        <w:t>9</w:t>
      </w:r>
      <w:r w:rsidRPr="00C8419E">
        <w:rPr>
          <w:rFonts w:ascii="Times New Roman" w:eastAsia="Calibri" w:hAnsi="Times New Roman" w:cs="Times New Roman"/>
          <w:sz w:val="28"/>
          <w:szCs w:val="28"/>
        </w:rPr>
        <w:t xml:space="preserve"> года в разрезе ГРБС представлено в таблице.  </w:t>
      </w:r>
    </w:p>
    <w:p w:rsidR="00D21AFE" w:rsidRPr="00C8419E" w:rsidRDefault="00D21AFE" w:rsidP="00C12764">
      <w:pPr>
        <w:tabs>
          <w:tab w:val="left" w:pos="72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567"/>
        <w:gridCol w:w="1559"/>
        <w:gridCol w:w="1418"/>
        <w:gridCol w:w="850"/>
        <w:gridCol w:w="709"/>
        <w:gridCol w:w="1701"/>
      </w:tblGrid>
      <w:tr w:rsidR="004855D4" w:rsidRPr="00C8419E" w:rsidTr="0001583E">
        <w:trPr>
          <w:trHeight w:val="100"/>
          <w:tblHeader/>
        </w:trPr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</w:t>
            </w:r>
          </w:p>
        </w:tc>
      </w:tr>
      <w:tr w:rsidR="004855D4" w:rsidRPr="00C8419E" w:rsidTr="0001583E">
        <w:trPr>
          <w:trHeight w:val="505"/>
          <w:tblHeader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Ведомство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Уточненные бюджетные назначения </w:t>
            </w:r>
          </w:p>
          <w:p w:rsidR="004855D4" w:rsidRPr="00C8419E" w:rsidRDefault="004855D4" w:rsidP="00C84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2019 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</w:p>
          <w:p w:rsidR="004855D4" w:rsidRPr="00C8419E" w:rsidRDefault="004855D4" w:rsidP="00C841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1 квартал 2019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55D4" w:rsidRPr="00C8419E" w:rsidRDefault="004855D4" w:rsidP="0001583E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бюджетные назначения </w:t>
            </w:r>
          </w:p>
        </w:tc>
      </w:tr>
      <w:tr w:rsidR="004855D4" w:rsidRPr="00C8419E" w:rsidTr="0001583E">
        <w:trPr>
          <w:trHeight w:val="78"/>
          <w:tblHeader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55D4" w:rsidRPr="00C8419E" w:rsidRDefault="004855D4" w:rsidP="00C127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рублей</w:t>
            </w:r>
          </w:p>
        </w:tc>
      </w:tr>
      <w:tr w:rsidR="004855D4" w:rsidRPr="00C8419E" w:rsidTr="0001583E">
        <w:trPr>
          <w:trHeight w:val="2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643 953,42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97 108,21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546 845,21</w:t>
            </w:r>
          </w:p>
        </w:tc>
      </w:tr>
      <w:tr w:rsidR="004855D4" w:rsidRPr="00C8419E" w:rsidTr="0001583E">
        <w:trPr>
          <w:trHeight w:val="43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4 612 795,60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506 519,63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4 106 275,97</w:t>
            </w:r>
          </w:p>
        </w:tc>
      </w:tr>
      <w:tr w:rsidR="004855D4" w:rsidRPr="00C8419E" w:rsidTr="0001583E">
        <w:trPr>
          <w:trHeight w:val="1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Законодательное Собрание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562 909,16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84 183,14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478 726,02</w:t>
            </w:r>
          </w:p>
        </w:tc>
      </w:tr>
      <w:tr w:rsidR="004855D4" w:rsidRPr="00C8419E" w:rsidTr="0001583E">
        <w:trPr>
          <w:trHeight w:val="5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 и дорожного хозяйства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20 469 500,39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978 837,96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19 490 662,43</w:t>
            </w:r>
          </w:p>
        </w:tc>
      </w:tr>
      <w:tr w:rsidR="004855D4" w:rsidRPr="00C8419E" w:rsidTr="0001583E">
        <w:trPr>
          <w:trHeight w:val="45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1 441 289,51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245 303,15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1 195 986,36</w:t>
            </w:r>
          </w:p>
        </w:tc>
      </w:tr>
      <w:tr w:rsidR="004855D4" w:rsidRPr="00C8419E" w:rsidTr="0001583E">
        <w:trPr>
          <w:trHeight w:val="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Архивный отдел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82 187,43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67 178,13</w:t>
            </w:r>
          </w:p>
        </w:tc>
      </w:tr>
      <w:tr w:rsidR="004855D4" w:rsidRPr="00C8419E" w:rsidTr="0001583E">
        <w:trPr>
          <w:trHeight w:val="19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правам человека в Приморском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22 169,70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5 686,84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16 482,86</w:t>
            </w:r>
          </w:p>
        </w:tc>
      </w:tr>
      <w:tr w:rsidR="004855D4" w:rsidRPr="00C8419E" w:rsidTr="0001583E">
        <w:trPr>
          <w:trHeight w:val="43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2 856 225,59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275 434,95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2 580 790,64</w:t>
            </w:r>
          </w:p>
        </w:tc>
      </w:tr>
      <w:tr w:rsidR="004855D4" w:rsidRPr="00C8419E" w:rsidTr="0001583E">
        <w:trPr>
          <w:trHeight w:val="2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30 171 001,25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4 626 336,98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25 544 664,27</w:t>
            </w:r>
          </w:p>
        </w:tc>
      </w:tr>
      <w:tr w:rsidR="004855D4" w:rsidRPr="00C8419E" w:rsidTr="0001583E">
        <w:trPr>
          <w:trHeight w:val="5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20 198 563,57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4 645 861,14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15 552 702,43</w:t>
            </w:r>
          </w:p>
        </w:tc>
      </w:tr>
      <w:tr w:rsidR="004855D4" w:rsidRPr="00C8419E" w:rsidTr="0001583E">
        <w:trPr>
          <w:trHeight w:val="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23 004 981,92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4 497 896,92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18 507 085,00</w:t>
            </w:r>
          </w:p>
        </w:tc>
      </w:tr>
      <w:tr w:rsidR="004855D4" w:rsidRPr="00C8419E" w:rsidTr="0001583E">
        <w:trPr>
          <w:trHeight w:val="14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53 656,46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8 830,99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44 825,47</w:t>
            </w:r>
          </w:p>
        </w:tc>
      </w:tr>
      <w:tr w:rsidR="004855D4" w:rsidRPr="00C8419E" w:rsidTr="0001583E">
        <w:trPr>
          <w:trHeight w:val="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793 092,50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143 631,85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649 460,65</w:t>
            </w:r>
          </w:p>
        </w:tc>
      </w:tr>
      <w:tr w:rsidR="004855D4" w:rsidRPr="00C8419E" w:rsidTr="0001583E">
        <w:trPr>
          <w:trHeight w:val="5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физической культуры и </w:t>
            </w: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спорта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2 392 328,69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266 634,20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2 125 694,49</w:t>
            </w:r>
          </w:p>
        </w:tc>
      </w:tr>
      <w:tr w:rsidR="004855D4" w:rsidRPr="00C8419E" w:rsidTr="0001583E">
        <w:trPr>
          <w:trHeight w:val="13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1 477 691,68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178 944,25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1 298 747,43</w:t>
            </w:r>
          </w:p>
        </w:tc>
      </w:tr>
      <w:tr w:rsidR="004855D4" w:rsidRPr="00C8419E" w:rsidTr="0001583E">
        <w:trPr>
          <w:trHeight w:val="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184 053,00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41 524,28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142 528,72</w:t>
            </w:r>
          </w:p>
        </w:tc>
      </w:tr>
      <w:tr w:rsidR="004855D4" w:rsidRPr="00C8419E" w:rsidTr="0001583E">
        <w:trPr>
          <w:trHeight w:val="19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Избирательная комиссия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186 250,28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53 732,57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132 517,71</w:t>
            </w:r>
          </w:p>
        </w:tc>
      </w:tr>
      <w:tr w:rsidR="004855D4" w:rsidRPr="00C8419E" w:rsidTr="0001583E">
        <w:trPr>
          <w:trHeight w:val="9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11 708 209,51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3 235 285,00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8 472 924,51</w:t>
            </w:r>
          </w:p>
        </w:tc>
      </w:tr>
      <w:tr w:rsidR="004855D4" w:rsidRPr="00C8419E" w:rsidTr="0001583E">
        <w:trPr>
          <w:trHeight w:val="2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1 535 539,45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287 567,08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1 247 972,37</w:t>
            </w:r>
          </w:p>
        </w:tc>
      </w:tr>
      <w:tr w:rsidR="004855D4" w:rsidRPr="00C8419E" w:rsidTr="0001583E">
        <w:trPr>
          <w:trHeight w:val="31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тарифам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44 599,07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8 541,98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36 057,09</w:t>
            </w:r>
          </w:p>
        </w:tc>
      </w:tr>
      <w:tr w:rsidR="004855D4" w:rsidRPr="00C8419E" w:rsidTr="0001583E">
        <w:trPr>
          <w:trHeight w:val="34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429 529,45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57 636,49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371 892,96</w:t>
            </w:r>
          </w:p>
        </w:tc>
      </w:tr>
      <w:tr w:rsidR="004855D4" w:rsidRPr="00C8419E" w:rsidTr="0001583E">
        <w:trPr>
          <w:trHeight w:val="1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38 911,32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7 014,56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31 896,76</w:t>
            </w:r>
          </w:p>
        </w:tc>
      </w:tr>
      <w:tr w:rsidR="004855D4" w:rsidRPr="00C8419E" w:rsidTr="0001583E">
        <w:trPr>
          <w:trHeight w:val="10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407 355,21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15 482,22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391 872,99</w:t>
            </w:r>
          </w:p>
        </w:tc>
      </w:tr>
      <w:tr w:rsidR="004855D4" w:rsidRPr="00C8419E" w:rsidTr="0001583E">
        <w:trPr>
          <w:trHeight w:val="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2 296 315,05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56 712,15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2 239 602,90</w:t>
            </w:r>
          </w:p>
        </w:tc>
      </w:tr>
      <w:tr w:rsidR="004855D4" w:rsidRPr="00C8419E" w:rsidTr="0001583E">
        <w:trPr>
          <w:trHeight w:val="11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357 171,09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63 726,34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293 444,75</w:t>
            </w:r>
          </w:p>
        </w:tc>
      </w:tr>
      <w:tr w:rsidR="004855D4" w:rsidRPr="00C8419E" w:rsidTr="0001583E">
        <w:trPr>
          <w:trHeight w:val="10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24 076,54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3 699,68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20 376,86</w:t>
            </w:r>
          </w:p>
        </w:tc>
      </w:tr>
      <w:tr w:rsidR="004855D4" w:rsidRPr="00C8419E" w:rsidTr="0001583E">
        <w:trPr>
          <w:trHeight w:val="26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земельных и имущественных отношений </w:t>
            </w: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1 729 244,82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239 392,55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1 489 852,27</w:t>
            </w:r>
          </w:p>
        </w:tc>
      </w:tr>
      <w:tr w:rsidR="004855D4" w:rsidRPr="00C8419E" w:rsidTr="0001583E">
        <w:trPr>
          <w:trHeight w:val="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туризма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55 120,66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13 102,48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42 018,18</w:t>
            </w:r>
          </w:p>
        </w:tc>
      </w:tr>
      <w:tr w:rsidR="004855D4" w:rsidRPr="00C8419E" w:rsidTr="0001583E">
        <w:trPr>
          <w:trHeight w:val="6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88 094,41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15 430,17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72 664,24</w:t>
            </w:r>
          </w:p>
        </w:tc>
      </w:tr>
      <w:tr w:rsidR="004855D4" w:rsidRPr="00C8419E" w:rsidTr="0001583E">
        <w:trPr>
          <w:trHeight w:val="16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81 335,94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75 285,15</w:t>
            </w:r>
          </w:p>
        </w:tc>
      </w:tr>
      <w:tr w:rsidR="004855D4" w:rsidRPr="00C8419E" w:rsidTr="0001583E">
        <w:trPr>
          <w:trHeight w:val="8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842 620,62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69 113,79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773 506,83</w:t>
            </w:r>
          </w:p>
        </w:tc>
      </w:tr>
      <w:tr w:rsidR="004855D4" w:rsidRPr="00C8419E" w:rsidTr="0001583E">
        <w:trPr>
          <w:trHeight w:val="2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748 017,54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105 027,69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642 989,85</w:t>
            </w:r>
          </w:p>
        </w:tc>
      </w:tr>
      <w:tr w:rsidR="004855D4" w:rsidRPr="00C8419E" w:rsidTr="0001583E">
        <w:trPr>
          <w:trHeight w:val="8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 в Приморском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14 168,49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2 167,03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12 001,46</w:t>
            </w:r>
          </w:p>
        </w:tc>
      </w:tr>
      <w:tr w:rsidR="004855D4" w:rsidRPr="00C8419E" w:rsidTr="0001583E">
        <w:trPr>
          <w:trHeight w:val="5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энергетики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200 239,81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28 950,17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171 289,64</w:t>
            </w:r>
          </w:p>
        </w:tc>
      </w:tr>
      <w:tr w:rsidR="004855D4" w:rsidRPr="00C8419E" w:rsidTr="0001583E">
        <w:trPr>
          <w:trHeight w:val="5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221 362,54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36 831,58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184 530,96</w:t>
            </w:r>
          </w:p>
        </w:tc>
      </w:tr>
      <w:tr w:rsidR="004855D4" w:rsidRPr="00C8419E" w:rsidTr="0001583E">
        <w:trPr>
          <w:trHeight w:val="82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311 850,53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24 984,11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286 866,42</w:t>
            </w:r>
          </w:p>
        </w:tc>
      </w:tr>
      <w:tr w:rsidR="004855D4" w:rsidRPr="00C8419E" w:rsidTr="0001583E">
        <w:trPr>
          <w:trHeight w:val="21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международного сотрудничества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29 952,85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3 902,02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26 050,83</w:t>
            </w:r>
          </w:p>
        </w:tc>
      </w:tr>
      <w:tr w:rsidR="004855D4" w:rsidRPr="00C8419E" w:rsidTr="0001583E">
        <w:trPr>
          <w:trHeight w:val="5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промышленности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215 692,39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108 234,71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107 457,68</w:t>
            </w:r>
          </w:p>
        </w:tc>
      </w:tr>
      <w:tr w:rsidR="004855D4" w:rsidRPr="00C8419E" w:rsidTr="0001583E">
        <w:trPr>
          <w:trHeight w:val="4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48 025,75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7 313,54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40 712,21</w:t>
            </w:r>
          </w:p>
        </w:tc>
      </w:tr>
      <w:tr w:rsidR="004855D4" w:rsidRPr="00C8419E" w:rsidTr="0001583E">
        <w:trPr>
          <w:trHeight w:val="8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Департамент государственного заказа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20 755,28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17 247,68</w:t>
            </w:r>
          </w:p>
        </w:tc>
      </w:tr>
      <w:tr w:rsidR="004855D4" w:rsidRPr="00C8419E" w:rsidTr="0001583E">
        <w:trPr>
          <w:trHeight w:val="150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по защите государственной тайны, информационной безопасности и мобилизационной подготовки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32 540,16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4 173,50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28 366,66</w:t>
            </w:r>
          </w:p>
        </w:tc>
      </w:tr>
      <w:tr w:rsidR="004855D4" w:rsidRPr="00C8419E" w:rsidTr="0001583E">
        <w:trPr>
          <w:trHeight w:val="4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проектного управления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14 776,76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12 708,49</w:t>
            </w:r>
          </w:p>
        </w:tc>
      </w:tr>
      <w:tr w:rsidR="004855D4" w:rsidRPr="00C8419E" w:rsidTr="0001583E">
        <w:trPr>
          <w:trHeight w:val="60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Инспекция по охране объектов культурного наследия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5D4" w:rsidRPr="00C8419E" w:rsidRDefault="004855D4" w:rsidP="00C1276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sz w:val="20"/>
                <w:szCs w:val="20"/>
              </w:rPr>
              <w:t>14 867,88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12 198,62</w:t>
            </w:r>
          </w:p>
        </w:tc>
      </w:tr>
      <w:tr w:rsidR="004855D4" w:rsidRPr="00C8419E" w:rsidTr="0001583E">
        <w:trPr>
          <w:trHeight w:val="28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5D4" w:rsidRPr="00C8419E" w:rsidRDefault="004855D4" w:rsidP="00C127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4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5D4" w:rsidRPr="00C8419E" w:rsidRDefault="004855D4" w:rsidP="00C1276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8419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130 663 023,26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21 080 061,11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55D4" w:rsidRPr="006325AE" w:rsidRDefault="004855D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5A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109 582 962,15</w:t>
            </w:r>
          </w:p>
        </w:tc>
      </w:tr>
    </w:tbl>
    <w:p w:rsidR="00C12764" w:rsidRPr="00C8419E" w:rsidRDefault="00C12764" w:rsidP="00C12764">
      <w:pPr>
        <w:tabs>
          <w:tab w:val="left" w:pos="84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2764" w:rsidRPr="00496D99" w:rsidRDefault="00C12764" w:rsidP="00C12764">
      <w:pPr>
        <w:tabs>
          <w:tab w:val="left" w:pos="84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6D99">
        <w:rPr>
          <w:rFonts w:ascii="Times New Roman" w:eastAsia="Calibri" w:hAnsi="Times New Roman" w:cs="Times New Roman"/>
          <w:sz w:val="28"/>
          <w:szCs w:val="28"/>
        </w:rPr>
        <w:t>Основной объем исполненных расходов (</w:t>
      </w:r>
      <w:r w:rsidR="006325AE" w:rsidRPr="00496D99">
        <w:rPr>
          <w:rFonts w:ascii="Times New Roman" w:eastAsia="Calibri" w:hAnsi="Times New Roman" w:cs="Times New Roman"/>
          <w:sz w:val="28"/>
          <w:szCs w:val="28"/>
        </w:rPr>
        <w:t>80,68</w:t>
      </w:r>
      <w:r w:rsidRPr="00496D99">
        <w:rPr>
          <w:rFonts w:ascii="Times New Roman" w:eastAsia="Calibri" w:hAnsi="Times New Roman" w:cs="Times New Roman"/>
          <w:sz w:val="28"/>
          <w:szCs w:val="28"/>
        </w:rPr>
        <w:t xml:space="preserve"> %) приходится на 4 ГРБС: департамент труда и социального развития Приморского края</w:t>
      </w:r>
      <w:r w:rsidR="006325AE" w:rsidRPr="00496D99">
        <w:rPr>
          <w:rFonts w:ascii="Times New Roman" w:eastAsia="Calibri" w:hAnsi="Times New Roman" w:cs="Times New Roman"/>
          <w:sz w:val="28"/>
          <w:szCs w:val="28"/>
        </w:rPr>
        <w:t xml:space="preserve"> (22,04</w:t>
      </w:r>
      <w:r w:rsidR="007C0374">
        <w:rPr>
          <w:rFonts w:ascii="Times New Roman" w:eastAsia="Calibri" w:hAnsi="Times New Roman" w:cs="Times New Roman"/>
          <w:sz w:val="28"/>
          <w:szCs w:val="28"/>
        </w:rPr>
        <w:t> </w:t>
      </w:r>
      <w:r w:rsidR="006325AE" w:rsidRPr="00496D99">
        <w:rPr>
          <w:rFonts w:ascii="Times New Roman" w:eastAsia="Calibri" w:hAnsi="Times New Roman" w:cs="Times New Roman"/>
          <w:sz w:val="28"/>
          <w:szCs w:val="28"/>
        </w:rPr>
        <w:t>%),</w:t>
      </w:r>
      <w:r w:rsidRPr="00496D99">
        <w:rPr>
          <w:rFonts w:ascii="Times New Roman" w:eastAsia="Calibri" w:hAnsi="Times New Roman" w:cs="Times New Roman"/>
          <w:sz w:val="28"/>
          <w:szCs w:val="28"/>
        </w:rPr>
        <w:t xml:space="preserve"> департамент здравоохранения Приморского края (</w:t>
      </w:r>
      <w:r w:rsidR="00496D99" w:rsidRPr="00496D99">
        <w:rPr>
          <w:rFonts w:ascii="Times New Roman" w:eastAsia="Calibri" w:hAnsi="Times New Roman" w:cs="Times New Roman"/>
          <w:sz w:val="28"/>
          <w:szCs w:val="28"/>
        </w:rPr>
        <w:t>21,34</w:t>
      </w:r>
      <w:r w:rsidRPr="00496D99">
        <w:rPr>
          <w:rFonts w:ascii="Times New Roman" w:eastAsia="Calibri" w:hAnsi="Times New Roman" w:cs="Times New Roman"/>
          <w:sz w:val="28"/>
          <w:szCs w:val="28"/>
        </w:rPr>
        <w:t> %</w:t>
      </w:r>
      <w:r w:rsidR="00496D99" w:rsidRPr="00496D99">
        <w:rPr>
          <w:rFonts w:ascii="Times New Roman" w:eastAsia="Calibri" w:hAnsi="Times New Roman" w:cs="Times New Roman"/>
          <w:sz w:val="28"/>
          <w:szCs w:val="28"/>
        </w:rPr>
        <w:t>)</w:t>
      </w:r>
      <w:r w:rsidRPr="00496D99">
        <w:rPr>
          <w:rFonts w:ascii="Times New Roman" w:eastAsia="Calibri" w:hAnsi="Times New Roman" w:cs="Times New Roman"/>
          <w:sz w:val="28"/>
          <w:szCs w:val="28"/>
        </w:rPr>
        <w:t>, департамент образования и науки Приморского края (</w:t>
      </w:r>
      <w:r w:rsidR="00496D99" w:rsidRPr="00496D99">
        <w:rPr>
          <w:rFonts w:ascii="Times New Roman" w:eastAsia="Calibri" w:hAnsi="Times New Roman" w:cs="Times New Roman"/>
          <w:sz w:val="28"/>
          <w:szCs w:val="28"/>
        </w:rPr>
        <w:t>21,95</w:t>
      </w:r>
      <w:r w:rsidRPr="00496D99">
        <w:rPr>
          <w:rFonts w:ascii="Times New Roman" w:eastAsia="Calibri" w:hAnsi="Times New Roman" w:cs="Times New Roman"/>
          <w:sz w:val="28"/>
          <w:szCs w:val="28"/>
        </w:rPr>
        <w:t xml:space="preserve"> %), департамент по жилищно-коммунальному хозяйству и топливным ресурсам Приморского края (15,</w:t>
      </w:r>
      <w:r w:rsidR="00496D99" w:rsidRPr="00496D99">
        <w:rPr>
          <w:rFonts w:ascii="Times New Roman" w:eastAsia="Calibri" w:hAnsi="Times New Roman" w:cs="Times New Roman"/>
          <w:sz w:val="28"/>
          <w:szCs w:val="28"/>
        </w:rPr>
        <w:t>35</w:t>
      </w:r>
      <w:r w:rsidRPr="00496D99">
        <w:rPr>
          <w:rFonts w:ascii="Times New Roman" w:eastAsia="Calibri" w:hAnsi="Times New Roman" w:cs="Times New Roman"/>
          <w:sz w:val="28"/>
          <w:szCs w:val="28"/>
        </w:rPr>
        <w:t xml:space="preserve"> %).</w:t>
      </w:r>
    </w:p>
    <w:p w:rsidR="00C12764" w:rsidRPr="00787656" w:rsidRDefault="00C12764" w:rsidP="00C12764">
      <w:pPr>
        <w:tabs>
          <w:tab w:val="left" w:pos="720"/>
          <w:tab w:val="left" w:pos="840"/>
        </w:tabs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656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787656">
        <w:rPr>
          <w:rFonts w:ascii="Times New Roman" w:eastAsia="Calibri" w:hAnsi="Times New Roman" w:cs="Times New Roman"/>
          <w:sz w:val="28"/>
          <w:szCs w:val="28"/>
        </w:rPr>
        <w:t>среднекраевого</w:t>
      </w:r>
      <w:proofErr w:type="spellEnd"/>
      <w:r w:rsidRPr="00787656">
        <w:rPr>
          <w:rFonts w:ascii="Times New Roman" w:eastAsia="Calibri" w:hAnsi="Times New Roman" w:cs="Times New Roman"/>
          <w:sz w:val="28"/>
          <w:szCs w:val="28"/>
        </w:rPr>
        <w:t xml:space="preserve"> уровня (</w:t>
      </w:r>
      <w:r w:rsidR="00496D99" w:rsidRPr="00787656">
        <w:rPr>
          <w:rFonts w:ascii="Times New Roman" w:eastAsia="Calibri" w:hAnsi="Times New Roman" w:cs="Times New Roman"/>
          <w:sz w:val="28"/>
          <w:szCs w:val="28"/>
        </w:rPr>
        <w:t>16,1</w:t>
      </w:r>
      <w:r w:rsidRPr="00787656">
        <w:rPr>
          <w:rFonts w:ascii="Times New Roman" w:eastAsia="Calibri" w:hAnsi="Times New Roman" w:cs="Times New Roman"/>
          <w:sz w:val="28"/>
          <w:szCs w:val="28"/>
        </w:rPr>
        <w:t> % и выше) исполнены расходы 20 ГРБС</w:t>
      </w:r>
      <w:r w:rsidR="00581B4B">
        <w:rPr>
          <w:rFonts w:ascii="Times New Roman" w:eastAsia="Calibri" w:hAnsi="Times New Roman" w:cs="Times New Roman"/>
          <w:sz w:val="28"/>
          <w:szCs w:val="28"/>
        </w:rPr>
        <w:t xml:space="preserve">. Ниже </w:t>
      </w:r>
      <w:proofErr w:type="spellStart"/>
      <w:r w:rsidR="00581B4B">
        <w:rPr>
          <w:rFonts w:ascii="Times New Roman" w:eastAsia="Calibri" w:hAnsi="Times New Roman" w:cs="Times New Roman"/>
          <w:sz w:val="28"/>
          <w:szCs w:val="28"/>
        </w:rPr>
        <w:t>среднекраевого</w:t>
      </w:r>
      <w:proofErr w:type="spellEnd"/>
      <w:r w:rsidR="00581B4B">
        <w:rPr>
          <w:rFonts w:ascii="Times New Roman" w:eastAsia="Calibri" w:hAnsi="Times New Roman" w:cs="Times New Roman"/>
          <w:sz w:val="28"/>
          <w:szCs w:val="28"/>
        </w:rPr>
        <w:t xml:space="preserve"> уровня расходы исполнены 23 ГРБС, из них на самом низком уровне: 2,5 % </w:t>
      </w:r>
      <w:r w:rsidR="005C43AB">
        <w:rPr>
          <w:rFonts w:ascii="Times New Roman" w:eastAsia="Calibri" w:hAnsi="Times New Roman" w:cs="Times New Roman"/>
          <w:sz w:val="28"/>
          <w:szCs w:val="28"/>
        </w:rPr>
        <w:t>–</w:t>
      </w:r>
      <w:r w:rsidR="00581B4B">
        <w:rPr>
          <w:rFonts w:ascii="Times New Roman" w:eastAsia="Calibri" w:hAnsi="Times New Roman" w:cs="Times New Roman"/>
          <w:sz w:val="28"/>
          <w:szCs w:val="28"/>
        </w:rPr>
        <w:t xml:space="preserve"> департаментом градостроительства Приморского края, 4,8 % </w:t>
      </w:r>
      <w:r w:rsidR="005C43AB">
        <w:rPr>
          <w:rFonts w:ascii="Times New Roman" w:eastAsia="Calibri" w:hAnsi="Times New Roman" w:cs="Times New Roman"/>
          <w:sz w:val="28"/>
          <w:szCs w:val="28"/>
        </w:rPr>
        <w:t>–</w:t>
      </w:r>
      <w:r w:rsidR="00581B4B">
        <w:rPr>
          <w:rFonts w:ascii="Times New Roman" w:eastAsia="Calibri" w:hAnsi="Times New Roman" w:cs="Times New Roman"/>
          <w:sz w:val="28"/>
          <w:szCs w:val="28"/>
        </w:rPr>
        <w:t xml:space="preserve"> департаментом транспорта и дорожного хозяйства Приморского края, 8 % </w:t>
      </w:r>
      <w:r w:rsidR="005C43AB">
        <w:rPr>
          <w:rFonts w:ascii="Times New Roman" w:eastAsia="Calibri" w:hAnsi="Times New Roman" w:cs="Times New Roman"/>
          <w:sz w:val="28"/>
          <w:szCs w:val="28"/>
        </w:rPr>
        <w:t>–</w:t>
      </w:r>
      <w:r w:rsidR="00581B4B">
        <w:rPr>
          <w:rFonts w:ascii="Times New Roman" w:eastAsia="Calibri" w:hAnsi="Times New Roman" w:cs="Times New Roman"/>
          <w:sz w:val="28"/>
          <w:szCs w:val="28"/>
        </w:rPr>
        <w:t xml:space="preserve"> департаментом природных ресурсов и охраны окружающей среды Приморского края.</w:t>
      </w:r>
    </w:p>
    <w:p w:rsidR="00B4254F" w:rsidRDefault="00B4254F" w:rsidP="00B42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Справочно: </w:t>
      </w:r>
      <w:r w:rsidR="005C43AB">
        <w:rPr>
          <w:rFonts w:ascii="Times New Roman" w:hAnsi="Times New Roman" w:cs="Times New Roman"/>
          <w:sz w:val="28"/>
          <w:szCs w:val="28"/>
        </w:rPr>
        <w:t>в</w:t>
      </w:r>
      <w:r w:rsidRPr="00F83C3E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Приморского края в рамках 12 государственных программ Приморского края реализуются мероприятия 22 федеральных проектов </w:t>
      </w:r>
      <w:r w:rsidR="000208BA">
        <w:rPr>
          <w:rFonts w:ascii="Times New Roman" w:hAnsi="Times New Roman" w:cs="Times New Roman"/>
          <w:sz w:val="28"/>
          <w:szCs w:val="28"/>
        </w:rPr>
        <w:t xml:space="preserve">из </w:t>
      </w:r>
      <w:r w:rsidRPr="00B4254F">
        <w:rPr>
          <w:rFonts w:ascii="Times New Roman" w:hAnsi="Times New Roman" w:cs="Times New Roman"/>
          <w:b/>
          <w:sz w:val="28"/>
          <w:szCs w:val="28"/>
        </w:rPr>
        <w:t>8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НП). </w:t>
      </w:r>
    </w:p>
    <w:p w:rsidR="00B4254F" w:rsidRDefault="00B4254F" w:rsidP="00B42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2019 года мероприятия федеральных проектов реализованы на 6,2 %, или 596082,27 тыс. рублей (плановые назначения 9663961,09 тыс. рублей), в том числе:</w:t>
      </w:r>
    </w:p>
    <w:p w:rsidR="00B4254F" w:rsidRDefault="00B4254F" w:rsidP="00B42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543339,13 тыс. рублей </w:t>
      </w:r>
      <w:r w:rsidR="005C43A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2 федеральных проектов НП "Демография" (плановые назначения 4206533,94 тыс. рублей);</w:t>
      </w:r>
    </w:p>
    <w:p w:rsidR="00B4254F" w:rsidRDefault="00B4254F" w:rsidP="00B42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3100,00 тыс. рублей – по 1 федеральному проекту НП "Экология" (плановые назначения 193929,03 тыс. рублей); </w:t>
      </w:r>
    </w:p>
    <w:p w:rsidR="00B4254F" w:rsidRDefault="00B4254F" w:rsidP="00B42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49643,14 тыс. рублей – по 3 федеральным проектам НП "Малое и среднее предпринимательство и поддержка индивидуальной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инициативы" (плановые назначения – 708574,74 тыс. рублей).</w:t>
      </w:r>
    </w:p>
    <w:p w:rsidR="00B4254F" w:rsidRPr="00F83C3E" w:rsidRDefault="00B4254F" w:rsidP="00B42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неисполнения плановых назначений федеральных проектов указаны при анализе исполнения государственных программ Приморского края.</w:t>
      </w:r>
    </w:p>
    <w:p w:rsidR="00B4254F" w:rsidRDefault="00B4254F" w:rsidP="00A21665">
      <w:pPr>
        <w:tabs>
          <w:tab w:val="left" w:pos="720"/>
          <w:tab w:val="left" w:pos="840"/>
        </w:tabs>
        <w:ind w:firstLine="68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21665" w:rsidRPr="00E55AD7" w:rsidRDefault="00A21665" w:rsidP="00A21665">
      <w:pPr>
        <w:tabs>
          <w:tab w:val="left" w:pos="720"/>
          <w:tab w:val="left" w:pos="840"/>
        </w:tabs>
        <w:ind w:firstLine="68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5590">
        <w:rPr>
          <w:rFonts w:ascii="Times New Roman" w:hAnsi="Times New Roman"/>
          <w:b/>
          <w:sz w:val="28"/>
          <w:szCs w:val="28"/>
          <w:lang w:eastAsia="ru-RU"/>
        </w:rPr>
        <w:t>Государственные программы Приморского края</w:t>
      </w:r>
    </w:p>
    <w:p w:rsidR="00A21665" w:rsidRPr="000D4391" w:rsidRDefault="00A21665" w:rsidP="00A21665">
      <w:pPr>
        <w:ind w:firstLine="680"/>
        <w:jc w:val="both"/>
        <w:rPr>
          <w:rFonts w:ascii="Times New Roman" w:hAnsi="Times New Roman"/>
          <w:color w:val="C00000"/>
          <w:sz w:val="28"/>
          <w:szCs w:val="28"/>
        </w:rPr>
      </w:pPr>
      <w:r w:rsidRPr="00B12540">
        <w:rPr>
          <w:rFonts w:ascii="Times New Roman" w:hAnsi="Times New Roman"/>
          <w:sz w:val="28"/>
          <w:szCs w:val="28"/>
          <w:lang w:eastAsia="ru-RU"/>
        </w:rPr>
        <w:t>В соответствии с З</w:t>
      </w:r>
      <w:r w:rsidRPr="00B12540">
        <w:rPr>
          <w:rFonts w:ascii="Times New Roman" w:hAnsi="Times New Roman"/>
          <w:sz w:val="28"/>
          <w:szCs w:val="28"/>
        </w:rPr>
        <w:t xml:space="preserve">аконом от 24.12.2018 № 418-КЗ на 2019 год </w:t>
      </w:r>
      <w:r w:rsidRPr="00B12540">
        <w:rPr>
          <w:rFonts w:ascii="Times New Roman" w:hAnsi="Times New Roman"/>
          <w:sz w:val="28"/>
          <w:szCs w:val="28"/>
          <w:lang w:eastAsia="ru-RU"/>
        </w:rPr>
        <w:t xml:space="preserve">бюджетные назначения на реализацию мероприятий 20 государственных программ </w:t>
      </w:r>
      <w:r w:rsidRPr="00B12540">
        <w:rPr>
          <w:rFonts w:ascii="Times New Roman" w:hAnsi="Times New Roman"/>
          <w:sz w:val="28"/>
          <w:szCs w:val="28"/>
        </w:rPr>
        <w:t xml:space="preserve">Приморского края (далее </w:t>
      </w:r>
      <w:r w:rsidR="005C43AB">
        <w:rPr>
          <w:rFonts w:ascii="Times New Roman" w:hAnsi="Times New Roman"/>
          <w:sz w:val="28"/>
          <w:szCs w:val="28"/>
        </w:rPr>
        <w:t>–</w:t>
      </w:r>
      <w:r w:rsidRPr="00B12540">
        <w:rPr>
          <w:rFonts w:ascii="Times New Roman" w:hAnsi="Times New Roman"/>
          <w:sz w:val="28"/>
          <w:szCs w:val="28"/>
        </w:rPr>
        <w:t xml:space="preserve"> ГП)</w:t>
      </w:r>
      <w:r w:rsidRPr="00B12540">
        <w:rPr>
          <w:rFonts w:ascii="Times New Roman" w:hAnsi="Times New Roman"/>
          <w:sz w:val="28"/>
          <w:szCs w:val="28"/>
          <w:lang w:eastAsia="ru-RU"/>
        </w:rPr>
        <w:t xml:space="preserve"> утверждены в объеме</w:t>
      </w:r>
      <w:r w:rsidR="005C43AB">
        <w:rPr>
          <w:rFonts w:ascii="Times New Roman" w:hAnsi="Times New Roman"/>
          <w:sz w:val="28"/>
          <w:szCs w:val="28"/>
          <w:lang w:eastAsia="ru-RU"/>
        </w:rPr>
        <w:br/>
      </w:r>
      <w:r w:rsidRPr="00B12540">
        <w:rPr>
          <w:rFonts w:ascii="Times New Roman" w:hAnsi="Times New Roman"/>
          <w:sz w:val="28"/>
          <w:szCs w:val="28"/>
          <w:lang w:eastAsia="ru-RU"/>
        </w:rPr>
        <w:t xml:space="preserve">113245574,92 тыс. рублей, </w:t>
      </w:r>
      <w:r w:rsidRPr="00B12540">
        <w:rPr>
          <w:rFonts w:ascii="Times New Roman" w:hAnsi="Times New Roman"/>
          <w:sz w:val="28"/>
          <w:szCs w:val="28"/>
        </w:rPr>
        <w:t xml:space="preserve">непрограммных направлений деятельности органов государственной власти – </w:t>
      </w:r>
      <w:r w:rsidRPr="00B12540">
        <w:rPr>
          <w:rFonts w:ascii="Times New Roman" w:eastAsia="Times New Roman" w:hAnsi="Times New Roman"/>
          <w:sz w:val="28"/>
          <w:szCs w:val="28"/>
          <w:lang w:eastAsia="ru-RU"/>
        </w:rPr>
        <w:t>4861946,11</w:t>
      </w:r>
      <w:r w:rsidRPr="00B12540">
        <w:rPr>
          <w:rFonts w:ascii="Times New Roman" w:hAnsi="Times New Roman"/>
          <w:sz w:val="28"/>
          <w:szCs w:val="28"/>
        </w:rPr>
        <w:t> тыс. рублей</w:t>
      </w:r>
      <w:r w:rsidRPr="00DE78A3">
        <w:rPr>
          <w:rFonts w:ascii="Times New Roman" w:hAnsi="Times New Roman"/>
          <w:sz w:val="28"/>
          <w:szCs w:val="28"/>
        </w:rPr>
        <w:t xml:space="preserve">. </w:t>
      </w:r>
    </w:p>
    <w:p w:rsidR="00A21665" w:rsidRPr="00DE78A3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8A3">
        <w:rPr>
          <w:rFonts w:ascii="Times New Roman" w:hAnsi="Times New Roman"/>
          <w:sz w:val="28"/>
          <w:szCs w:val="28"/>
        </w:rPr>
        <w:t xml:space="preserve">В марте 2019 года в результате внесенных изменений в закон о краевом бюджете годовые </w:t>
      </w:r>
      <w:r w:rsidRPr="00DE78A3">
        <w:rPr>
          <w:rFonts w:ascii="Times New Roman" w:hAnsi="Times New Roman"/>
          <w:sz w:val="28"/>
          <w:szCs w:val="28"/>
          <w:lang w:eastAsia="ru-RU"/>
        </w:rPr>
        <w:t xml:space="preserve">бюджетные назначения на реализацию мероприятий </w:t>
      </w:r>
      <w:r w:rsidRPr="00DE78A3">
        <w:rPr>
          <w:rFonts w:ascii="Times New Roman" w:hAnsi="Times New Roman"/>
          <w:sz w:val="28"/>
          <w:szCs w:val="28"/>
        </w:rPr>
        <w:t>ГП увеличены на 11897836,83 тыс. рублей</w:t>
      </w:r>
      <w:r w:rsidRPr="00DE78A3">
        <w:rPr>
          <w:rFonts w:ascii="Times New Roman" w:hAnsi="Times New Roman"/>
          <w:sz w:val="28"/>
          <w:szCs w:val="28"/>
          <w:lang w:eastAsia="ru-RU"/>
        </w:rPr>
        <w:t xml:space="preserve"> и представлены в сумме</w:t>
      </w:r>
      <w:r w:rsidR="000567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78A3">
        <w:rPr>
          <w:rFonts w:ascii="Times New Roman" w:hAnsi="Times New Roman"/>
          <w:sz w:val="28"/>
          <w:szCs w:val="28"/>
          <w:lang w:eastAsia="ru-RU"/>
        </w:rPr>
        <w:t xml:space="preserve">125143411,74 тыс. рублей, на </w:t>
      </w:r>
      <w:r w:rsidRPr="00DE78A3">
        <w:rPr>
          <w:rFonts w:ascii="Times New Roman" w:hAnsi="Times New Roman"/>
          <w:sz w:val="28"/>
          <w:szCs w:val="28"/>
        </w:rPr>
        <w:t xml:space="preserve">непрограммные направления деятельности органов государственной власти </w:t>
      </w:r>
      <w:r w:rsidR="005C43AB">
        <w:rPr>
          <w:rFonts w:ascii="Times New Roman" w:hAnsi="Times New Roman"/>
          <w:sz w:val="28"/>
          <w:szCs w:val="28"/>
        </w:rPr>
        <w:t>–</w:t>
      </w:r>
      <w:r w:rsidRPr="00DE78A3">
        <w:rPr>
          <w:rFonts w:ascii="Times New Roman" w:hAnsi="Times New Roman"/>
          <w:sz w:val="28"/>
          <w:szCs w:val="28"/>
        </w:rPr>
        <w:t xml:space="preserve"> уменьшены на 85804,04 тыс. рублей и составляют </w:t>
      </w:r>
      <w:r w:rsidRPr="00DE78A3">
        <w:rPr>
          <w:rFonts w:ascii="Times New Roman" w:eastAsia="Times New Roman" w:hAnsi="Times New Roman"/>
          <w:sz w:val="28"/>
          <w:szCs w:val="28"/>
          <w:lang w:eastAsia="ru-RU"/>
        </w:rPr>
        <w:t>4776142,07</w:t>
      </w:r>
      <w:r w:rsidRPr="00DE78A3">
        <w:rPr>
          <w:rFonts w:ascii="Times New Roman" w:hAnsi="Times New Roman"/>
          <w:sz w:val="28"/>
          <w:szCs w:val="28"/>
        </w:rPr>
        <w:t> тыс. рублей.</w:t>
      </w:r>
    </w:p>
    <w:p w:rsidR="00A21665" w:rsidRPr="00DE78A3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78A3">
        <w:rPr>
          <w:rFonts w:ascii="Times New Roman" w:hAnsi="Times New Roman"/>
          <w:sz w:val="28"/>
          <w:szCs w:val="28"/>
          <w:lang w:eastAsia="ru-RU"/>
        </w:rPr>
        <w:t xml:space="preserve">Согласно отчету, уточненные бюджетные назначения </w:t>
      </w:r>
      <w:r w:rsidRPr="00DE78A3">
        <w:rPr>
          <w:rFonts w:ascii="Times New Roman" w:hAnsi="Times New Roman"/>
          <w:sz w:val="28"/>
          <w:szCs w:val="28"/>
        </w:rPr>
        <w:t xml:space="preserve">на 2019 год </w:t>
      </w:r>
      <w:r w:rsidRPr="00DE78A3">
        <w:rPr>
          <w:rFonts w:ascii="Times New Roman" w:hAnsi="Times New Roman"/>
          <w:sz w:val="28"/>
          <w:szCs w:val="28"/>
          <w:lang w:eastAsia="ru-RU"/>
        </w:rPr>
        <w:t>значатся в сумме 130663023,25 тыс. рублей. Годовые бюджетные назначения увеличены в общей сумме на 743469,44 тыс. рублей, в том числе по мероприятиям ГП – на 742921,55 тыс. рублей, на</w:t>
      </w:r>
      <w:r w:rsidRPr="00DE78A3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непрограммных направлений деятельности органов государственной власти</w:t>
      </w:r>
      <w:r w:rsidR="0005671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E78A3">
        <w:rPr>
          <w:rFonts w:ascii="Times New Roman" w:eastAsia="Times New Roman" w:hAnsi="Times New Roman"/>
          <w:sz w:val="28"/>
          <w:szCs w:val="28"/>
          <w:lang w:eastAsia="ru-RU"/>
        </w:rPr>
        <w:t>– на 547,89 тыс. рублей</w:t>
      </w:r>
      <w:r w:rsidRPr="00DE78A3">
        <w:rPr>
          <w:rFonts w:ascii="Times New Roman" w:hAnsi="Times New Roman"/>
          <w:sz w:val="28"/>
          <w:szCs w:val="28"/>
          <w:lang w:eastAsia="ru-RU"/>
        </w:rPr>
        <w:t>.</w:t>
      </w:r>
    </w:p>
    <w:p w:rsidR="00A21665" w:rsidRPr="00BC0A54" w:rsidRDefault="00A21665" w:rsidP="00A21665">
      <w:pPr>
        <w:ind w:firstLine="680"/>
        <w:jc w:val="right"/>
        <w:rPr>
          <w:rFonts w:ascii="Times New Roman" w:hAnsi="Times New Roman"/>
          <w:lang w:eastAsia="ru-RU"/>
        </w:rPr>
      </w:pPr>
    </w:p>
    <w:tbl>
      <w:tblPr>
        <w:tblW w:w="9840" w:type="dxa"/>
        <w:tblInd w:w="93" w:type="dxa"/>
        <w:tblLook w:val="04A0" w:firstRow="1" w:lastRow="0" w:firstColumn="1" w:lastColumn="0" w:noHBand="0" w:noVBand="1"/>
      </w:tblPr>
      <w:tblGrid>
        <w:gridCol w:w="2425"/>
        <w:gridCol w:w="1559"/>
        <w:gridCol w:w="1500"/>
        <w:gridCol w:w="1420"/>
        <w:gridCol w:w="1616"/>
        <w:gridCol w:w="1320"/>
      </w:tblGrid>
      <w:tr w:rsidR="007C0374" w:rsidRPr="00B12540" w:rsidTr="007C0374">
        <w:trPr>
          <w:trHeight w:val="70"/>
          <w:tblHeader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374" w:rsidRPr="00B12540" w:rsidRDefault="007C0374" w:rsidP="007C037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374" w:rsidRPr="00B12540" w:rsidRDefault="007C0374" w:rsidP="007C037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0374" w:rsidRPr="00B12540" w:rsidRDefault="007C0374" w:rsidP="007C037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r w:rsidRPr="00BC0A54">
              <w:rPr>
                <w:rFonts w:ascii="Times New Roman" w:hAnsi="Times New Roman"/>
                <w:lang w:eastAsia="ru-RU"/>
              </w:rPr>
              <w:t>тыс. рублей)</w:t>
            </w:r>
          </w:p>
        </w:tc>
      </w:tr>
      <w:tr w:rsidR="00A21665" w:rsidRPr="00B12540" w:rsidTr="007C0374">
        <w:trPr>
          <w:trHeight w:val="510"/>
          <w:tblHeader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7C037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7C037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Бюджетные назначения на 2019 год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7C037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Уточненные бюджетные назначения на 2019 год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Отклонение </w:t>
            </w:r>
          </w:p>
        </w:tc>
      </w:tr>
      <w:tr w:rsidR="00A21665" w:rsidRPr="00B12540" w:rsidTr="007C0374">
        <w:trPr>
          <w:trHeight w:val="900"/>
          <w:tblHeader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proofErr w:type="gramStart"/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первоначаль</w:t>
            </w:r>
            <w:proofErr w:type="spellEnd"/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-ной</w:t>
            </w:r>
            <w:proofErr w:type="gramEnd"/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редакции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редакции от 06.03.2019 № 450-КЗ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665" w:rsidRPr="00B12540" w:rsidTr="007C0374">
        <w:trPr>
          <w:trHeight w:val="300"/>
          <w:tblHeader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4=3-2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6=5-3</w:t>
            </w:r>
          </w:p>
        </w:tc>
      </w:tr>
      <w:tr w:rsidR="00A21665" w:rsidRPr="00B12540" w:rsidTr="007C0374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Государственные программы: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113 245 574,92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125 143 411,74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11 897 836,83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125 886 333,29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742 921,55</w:t>
            </w:r>
          </w:p>
        </w:tc>
      </w:tr>
      <w:tr w:rsidR="00A21665" w:rsidRPr="00B12540" w:rsidTr="007C0374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здравоохранения Приморского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21 697 311,98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23 855 251,62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2 157 939,65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23 855 251,62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образования Приморского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26 942 613,79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27 826 420,26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883 806,47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27 826 420,26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Социальная поддержка населения Приморского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19 548 098,36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20 227 693,60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679 595,24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20 227 784,96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91,36</w:t>
            </w:r>
          </w:p>
        </w:tc>
      </w:tr>
      <w:tr w:rsidR="00A21665" w:rsidRPr="00B12540" w:rsidTr="007C0374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Содействие занятости населения Приморского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1 485 619,63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1 481 281,10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-4 338,53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1 481 281,10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культуры Приморского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1 465 169,80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1 562 865,30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97 695,50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1 562 865,30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Обеспечение доступным жильем и качественными услугами жилищно-коммунального хозяйства населения Приморского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9 784 615,63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11 078 002,82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1 293 387,19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11 078 002,81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-0,01</w:t>
            </w:r>
          </w:p>
        </w:tc>
      </w:tr>
      <w:tr w:rsidR="00A21665" w:rsidRPr="00B12540" w:rsidTr="007C0374">
        <w:trPr>
          <w:trHeight w:val="16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объектах Приморского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1 251 826,80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1 251 826,80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1 251 826,80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Охрана окружающей среды Приморского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876 236,67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1 065 185,85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188 949,18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1 088 307,05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23 121,20</w:t>
            </w:r>
          </w:p>
        </w:tc>
      </w:tr>
      <w:tr w:rsidR="00A21665" w:rsidRPr="00B12540" w:rsidTr="007C0374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физической культуры и спорта Приморского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2 409 974,63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2 739 888,48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329 913,85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2 739 888,49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</w:tr>
      <w:tr w:rsidR="00A21665" w:rsidRPr="00B12540" w:rsidTr="007C0374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туризма в Приморском крае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494 803,51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494 803,51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494 803,51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Информационное общество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1 549 716,50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1 879 816,97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330 100,47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1 879 816,97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транспортного комплекса Приморского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15 374 918,67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20 067 770,39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4 692 851,72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20 067 770,39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Энергоэффективность, развитие газоснабжения и энергетики в Приморском крае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500 435,27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867 858,80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367 423,53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867 858,80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1 831 791,58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2 131 791,58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2 851 500,59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719 709,01</w:t>
            </w:r>
          </w:p>
        </w:tc>
      </w:tr>
      <w:tr w:rsidR="00A21665" w:rsidRPr="00B12540" w:rsidTr="007C0374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рыбохозяйственного комплекса в Приморском крае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78 635,94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81 335,94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81 335,94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Развитие лесного хозяйства в Приморском крае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633 092,50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793 092,50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160 000,00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793 092,50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7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Экономическое развитие и инновационная экономика Приморского края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4 567 638,83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4 869 814,89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302 176,06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4 869 814,89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Безопасный край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739 544,54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841 849,04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102 304,50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841 849,04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204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182 371,41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195 703,41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13 332,00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195 703,41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муниципальных образований Приморского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1 831 158,88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1 831 158,88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1 831 158,88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21665" w:rsidRPr="00B12540" w:rsidTr="007C0374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4 861 946,11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4 776 142,07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-85 804,04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4 776 689,96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547,89</w:t>
            </w:r>
          </w:p>
        </w:tc>
      </w:tr>
      <w:tr w:rsidR="00A21665" w:rsidRPr="00B12540" w:rsidTr="007C0374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непрограммных направлений деятельности органов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4 861 946,11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4 776 142,07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-85 804,04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4 776 689,96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547,89</w:t>
            </w:r>
          </w:p>
        </w:tc>
      </w:tr>
      <w:tr w:rsidR="00A21665" w:rsidRPr="00B12540" w:rsidTr="007C037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1665" w:rsidRPr="00B12540" w:rsidRDefault="00A21665" w:rsidP="00D21AF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118 107 521,03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129 919 553,81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11 812 032,79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130 663 023,25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B12540" w:rsidRDefault="00A21665" w:rsidP="00D21AFE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1254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743 469,44</w:t>
            </w:r>
          </w:p>
        </w:tc>
      </w:tr>
    </w:tbl>
    <w:p w:rsidR="00A21665" w:rsidRPr="00167F59" w:rsidRDefault="00A21665" w:rsidP="00A21665">
      <w:pPr>
        <w:ind w:firstLine="708"/>
        <w:jc w:val="both"/>
        <w:rPr>
          <w:rFonts w:ascii="Times New Roman" w:hAnsi="Times New Roman"/>
          <w:sz w:val="16"/>
          <w:szCs w:val="16"/>
          <w:lang w:val="en-US" w:eastAsia="ru-RU"/>
        </w:rPr>
      </w:pPr>
    </w:p>
    <w:p w:rsidR="00E47B0A" w:rsidRPr="004919C4" w:rsidRDefault="00E47B0A" w:rsidP="00E47B0A">
      <w:pPr>
        <w:tabs>
          <w:tab w:val="left" w:pos="720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4919C4">
        <w:rPr>
          <w:rFonts w:ascii="Times New Roman" w:hAnsi="Times New Roman"/>
          <w:sz w:val="28"/>
          <w:szCs w:val="28"/>
        </w:rPr>
        <w:t>Расходы краевого бюджета, предусмотренные на непрограммные направления деятельности органов государственной власти</w:t>
      </w:r>
      <w:r>
        <w:rPr>
          <w:rFonts w:ascii="Times New Roman" w:hAnsi="Times New Roman"/>
          <w:sz w:val="28"/>
          <w:szCs w:val="28"/>
        </w:rPr>
        <w:t>,</w:t>
      </w:r>
      <w:r w:rsidRPr="004919C4">
        <w:rPr>
          <w:rFonts w:ascii="Times New Roman" w:hAnsi="Times New Roman"/>
          <w:sz w:val="28"/>
          <w:szCs w:val="28"/>
        </w:rPr>
        <w:t xml:space="preserve"> на 201</w:t>
      </w:r>
      <w:r>
        <w:rPr>
          <w:rFonts w:ascii="Times New Roman" w:hAnsi="Times New Roman"/>
          <w:sz w:val="28"/>
          <w:szCs w:val="28"/>
        </w:rPr>
        <w:t>9</w:t>
      </w:r>
      <w:r w:rsidRPr="004919C4">
        <w:rPr>
          <w:rFonts w:ascii="Times New Roman" w:hAnsi="Times New Roman"/>
          <w:sz w:val="28"/>
          <w:szCs w:val="28"/>
        </w:rPr>
        <w:t xml:space="preserve"> год составили </w:t>
      </w:r>
      <w:r>
        <w:rPr>
          <w:rFonts w:ascii="Times New Roman" w:hAnsi="Times New Roman"/>
          <w:sz w:val="28"/>
          <w:szCs w:val="28"/>
        </w:rPr>
        <w:t>4776689,96</w:t>
      </w:r>
      <w:r w:rsidRPr="004919C4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За 1 квартал </w:t>
      </w:r>
      <w:r w:rsidRPr="004919C4">
        <w:rPr>
          <w:rFonts w:ascii="Times New Roman" w:hAnsi="Times New Roman"/>
          <w:sz w:val="28"/>
          <w:szCs w:val="28"/>
        </w:rPr>
        <w:t>указанны</w:t>
      </w:r>
      <w:r>
        <w:rPr>
          <w:rFonts w:ascii="Times New Roman" w:hAnsi="Times New Roman"/>
          <w:sz w:val="28"/>
          <w:szCs w:val="28"/>
        </w:rPr>
        <w:t>е</w:t>
      </w:r>
      <w:r w:rsidRPr="00491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и</w:t>
      </w:r>
      <w:r w:rsidRPr="004919C4">
        <w:rPr>
          <w:rFonts w:ascii="Times New Roman" w:hAnsi="Times New Roman"/>
          <w:sz w:val="28"/>
          <w:szCs w:val="28"/>
        </w:rPr>
        <w:t>сполнен</w:t>
      </w:r>
      <w:r>
        <w:rPr>
          <w:rFonts w:ascii="Times New Roman" w:hAnsi="Times New Roman"/>
          <w:sz w:val="28"/>
          <w:szCs w:val="28"/>
        </w:rPr>
        <w:t>ы в объеме</w:t>
      </w:r>
      <w:r w:rsidRPr="00491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557172,73</w:t>
      </w:r>
      <w:r w:rsidRPr="004919C4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11,7 </w:t>
      </w:r>
      <w:r w:rsidRPr="004919C4">
        <w:rPr>
          <w:rFonts w:ascii="Times New Roman" w:hAnsi="Times New Roman"/>
          <w:sz w:val="28"/>
          <w:szCs w:val="28"/>
        </w:rPr>
        <w:t xml:space="preserve">% от уточненных годовых бюджетных назначений. </w:t>
      </w:r>
      <w:r>
        <w:rPr>
          <w:rFonts w:ascii="Times New Roman" w:hAnsi="Times New Roman"/>
          <w:sz w:val="28"/>
          <w:szCs w:val="28"/>
        </w:rPr>
        <w:t>В</w:t>
      </w:r>
      <w:r w:rsidRPr="004919C4">
        <w:rPr>
          <w:rFonts w:ascii="Times New Roman" w:hAnsi="Times New Roman"/>
          <w:sz w:val="28"/>
          <w:szCs w:val="28"/>
        </w:rPr>
        <w:t xml:space="preserve"> общем объеме исполненных расходов </w:t>
      </w:r>
      <w:r>
        <w:rPr>
          <w:rFonts w:ascii="Times New Roman" w:hAnsi="Times New Roman"/>
          <w:sz w:val="28"/>
          <w:szCs w:val="28"/>
        </w:rPr>
        <w:t>н</w:t>
      </w:r>
      <w:r w:rsidRPr="004919C4">
        <w:rPr>
          <w:rFonts w:ascii="Times New Roman" w:hAnsi="Times New Roman"/>
          <w:sz w:val="28"/>
          <w:szCs w:val="28"/>
        </w:rPr>
        <w:t xml:space="preserve">а их долю приходится 2,6 %. </w:t>
      </w:r>
    </w:p>
    <w:p w:rsidR="00A21665" w:rsidRPr="00EA2AF1" w:rsidRDefault="00A21665" w:rsidP="00A21665">
      <w:pPr>
        <w:tabs>
          <w:tab w:val="left" w:pos="720"/>
          <w:tab w:val="left" w:pos="840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EA2AF1">
        <w:rPr>
          <w:rFonts w:ascii="Times New Roman" w:hAnsi="Times New Roman"/>
          <w:sz w:val="28"/>
          <w:szCs w:val="28"/>
        </w:rPr>
        <w:t>Общее исполнение программной части краевого бюджета за 1 квартал 201</w:t>
      </w:r>
      <w:r>
        <w:rPr>
          <w:rFonts w:ascii="Times New Roman" w:hAnsi="Times New Roman"/>
          <w:sz w:val="28"/>
          <w:szCs w:val="28"/>
        </w:rPr>
        <w:t>9</w:t>
      </w:r>
      <w:r w:rsidRPr="00EA2AF1">
        <w:rPr>
          <w:rFonts w:ascii="Times New Roman" w:hAnsi="Times New Roman"/>
          <w:sz w:val="28"/>
          <w:szCs w:val="28"/>
        </w:rPr>
        <w:t xml:space="preserve"> года составило </w:t>
      </w:r>
      <w:r>
        <w:rPr>
          <w:rFonts w:ascii="Times New Roman" w:hAnsi="Times New Roman"/>
          <w:sz w:val="28"/>
          <w:szCs w:val="28"/>
        </w:rPr>
        <w:t>20522888,38</w:t>
      </w:r>
      <w:r w:rsidRPr="00EA2AF1">
        <w:rPr>
          <w:rFonts w:ascii="Times New Roman" w:hAnsi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/>
          <w:sz w:val="28"/>
          <w:szCs w:val="28"/>
        </w:rPr>
        <w:t>16,3</w:t>
      </w:r>
      <w:r w:rsidRPr="00EA2AF1">
        <w:rPr>
          <w:rFonts w:ascii="Times New Roman" w:hAnsi="Times New Roman"/>
          <w:sz w:val="28"/>
          <w:szCs w:val="28"/>
        </w:rPr>
        <w:t xml:space="preserve"> % от уточненных бюджетных назначений (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EA2AF1">
        <w:rPr>
          <w:rFonts w:ascii="Times New Roman" w:hAnsi="Times New Roman"/>
          <w:sz w:val="28"/>
          <w:szCs w:val="28"/>
        </w:rPr>
        <w:t>2018 года составило 17791168,2 тыс. рублей, или 17,9 % от уточненных бюджетных назначений –</w:t>
      </w:r>
      <w:r>
        <w:rPr>
          <w:rFonts w:ascii="Times New Roman" w:hAnsi="Times New Roman"/>
          <w:sz w:val="28"/>
          <w:szCs w:val="28"/>
        </w:rPr>
        <w:t xml:space="preserve"> 99315066,80 </w:t>
      </w:r>
      <w:r w:rsidRPr="00EA2AF1">
        <w:rPr>
          <w:rFonts w:ascii="Times New Roman" w:hAnsi="Times New Roman"/>
          <w:sz w:val="28"/>
          <w:szCs w:val="28"/>
        </w:rPr>
        <w:t xml:space="preserve">тыс. рублей). Доля в общем объеме исполненных расходов составляет </w:t>
      </w:r>
      <w:r>
        <w:rPr>
          <w:rFonts w:ascii="Times New Roman" w:hAnsi="Times New Roman"/>
          <w:sz w:val="28"/>
          <w:szCs w:val="28"/>
        </w:rPr>
        <w:t>97,4</w:t>
      </w:r>
      <w:r w:rsidRPr="00EA2AF1">
        <w:rPr>
          <w:rFonts w:ascii="Times New Roman" w:hAnsi="Times New Roman"/>
          <w:sz w:val="28"/>
          <w:szCs w:val="28"/>
        </w:rPr>
        <w:t xml:space="preserve"> %. </w:t>
      </w:r>
    </w:p>
    <w:p w:rsidR="00A21665" w:rsidRPr="00BB5590" w:rsidRDefault="00A21665" w:rsidP="00A21665">
      <w:pPr>
        <w:tabs>
          <w:tab w:val="left" w:pos="720"/>
          <w:tab w:val="left" w:pos="840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A2AF1">
        <w:rPr>
          <w:rFonts w:ascii="Times New Roman" w:hAnsi="Times New Roman"/>
          <w:sz w:val="28"/>
          <w:szCs w:val="28"/>
        </w:rPr>
        <w:t>сполнени</w:t>
      </w:r>
      <w:r>
        <w:rPr>
          <w:rFonts w:ascii="Times New Roman" w:hAnsi="Times New Roman"/>
          <w:sz w:val="28"/>
          <w:szCs w:val="28"/>
        </w:rPr>
        <w:t>е</w:t>
      </w:r>
      <w:r w:rsidRPr="00EA2AF1">
        <w:rPr>
          <w:rFonts w:ascii="Times New Roman" w:hAnsi="Times New Roman"/>
          <w:sz w:val="28"/>
          <w:szCs w:val="28"/>
        </w:rPr>
        <w:t xml:space="preserve"> краевого бюджета за 1 квартал 201</w:t>
      </w:r>
      <w:r>
        <w:rPr>
          <w:rFonts w:ascii="Times New Roman" w:hAnsi="Times New Roman"/>
          <w:sz w:val="28"/>
          <w:szCs w:val="28"/>
        </w:rPr>
        <w:t>9</w:t>
      </w:r>
      <w:r w:rsidRPr="00EA2AF1">
        <w:rPr>
          <w:rFonts w:ascii="Times New Roman" w:hAnsi="Times New Roman"/>
          <w:sz w:val="28"/>
          <w:szCs w:val="28"/>
        </w:rPr>
        <w:t xml:space="preserve"> года в разрезе ГП представлен</w:t>
      </w:r>
      <w:r>
        <w:rPr>
          <w:rFonts w:ascii="Times New Roman" w:hAnsi="Times New Roman"/>
          <w:sz w:val="28"/>
          <w:szCs w:val="28"/>
        </w:rPr>
        <w:t>о</w:t>
      </w:r>
      <w:r w:rsidRPr="00EA2AF1">
        <w:rPr>
          <w:rFonts w:ascii="Times New Roman" w:hAnsi="Times New Roman"/>
          <w:sz w:val="28"/>
          <w:szCs w:val="28"/>
        </w:rPr>
        <w:t xml:space="preserve"> диаграммой.</w:t>
      </w:r>
    </w:p>
    <w:p w:rsidR="00A21665" w:rsidRPr="00BB5590" w:rsidRDefault="00A21665" w:rsidP="00A2166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</w:p>
    <w:p w:rsidR="00A21665" w:rsidRPr="00BB5590" w:rsidRDefault="00A21665" w:rsidP="00A21665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1B49D76" wp14:editId="790995C0">
            <wp:extent cx="5915025" cy="61341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21665" w:rsidRPr="00E36812" w:rsidRDefault="00A21665" w:rsidP="00A21665">
      <w:pPr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1665" w:rsidRPr="004919C4" w:rsidRDefault="00A21665" w:rsidP="00A21665">
      <w:pPr>
        <w:tabs>
          <w:tab w:val="left" w:pos="720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4919C4">
        <w:rPr>
          <w:rFonts w:ascii="Times New Roman" w:hAnsi="Times New Roman"/>
          <w:sz w:val="28"/>
          <w:szCs w:val="28"/>
        </w:rPr>
        <w:t>Наибольший объем расходов краевого бюджета, направленных на реализацию программных мероприятий в 1 квартале 201</w:t>
      </w:r>
      <w:r>
        <w:rPr>
          <w:rFonts w:ascii="Times New Roman" w:hAnsi="Times New Roman"/>
          <w:sz w:val="28"/>
          <w:szCs w:val="28"/>
        </w:rPr>
        <w:t>9</w:t>
      </w:r>
      <w:r w:rsidRPr="004919C4">
        <w:rPr>
          <w:rFonts w:ascii="Times New Roman" w:hAnsi="Times New Roman"/>
          <w:sz w:val="28"/>
          <w:szCs w:val="28"/>
        </w:rPr>
        <w:t xml:space="preserve"> года </w:t>
      </w:r>
      <w:r w:rsidRPr="005436E3">
        <w:rPr>
          <w:rFonts w:ascii="Times New Roman" w:hAnsi="Times New Roman"/>
          <w:sz w:val="28"/>
          <w:szCs w:val="28"/>
        </w:rPr>
        <w:t>(79,9 %),</w:t>
      </w:r>
      <w:r w:rsidRPr="004919C4">
        <w:rPr>
          <w:rFonts w:ascii="Times New Roman" w:hAnsi="Times New Roman"/>
          <w:sz w:val="28"/>
          <w:szCs w:val="28"/>
        </w:rPr>
        <w:t xml:space="preserve"> приходится на  четыре ГП, в том числе:</w:t>
      </w:r>
    </w:p>
    <w:p w:rsidR="00A21665" w:rsidRPr="00935A92" w:rsidRDefault="00A21665" w:rsidP="00A21665">
      <w:pPr>
        <w:tabs>
          <w:tab w:val="left" w:pos="851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935A92">
        <w:rPr>
          <w:rFonts w:ascii="Times New Roman" w:hAnsi="Times New Roman"/>
          <w:sz w:val="28"/>
          <w:szCs w:val="28"/>
        </w:rPr>
        <w:t xml:space="preserve">"Социальная поддержка населения Приморского края" – </w:t>
      </w:r>
      <w:r>
        <w:rPr>
          <w:rFonts w:ascii="Times New Roman" w:hAnsi="Times New Roman"/>
          <w:sz w:val="28"/>
          <w:szCs w:val="28"/>
        </w:rPr>
        <w:t>22,2</w:t>
      </w:r>
      <w:r w:rsidRPr="00935A92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4682591,07</w:t>
      </w:r>
      <w:r w:rsidRPr="00935A92">
        <w:rPr>
          <w:rFonts w:ascii="Times New Roman" w:hAnsi="Times New Roman"/>
          <w:sz w:val="28"/>
          <w:szCs w:val="28"/>
        </w:rPr>
        <w:t xml:space="preserve"> тыс. рублей),</w:t>
      </w:r>
    </w:p>
    <w:p w:rsidR="00A21665" w:rsidRPr="00935A92" w:rsidRDefault="00A21665" w:rsidP="00A21665">
      <w:pPr>
        <w:tabs>
          <w:tab w:val="left" w:pos="851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935A92">
        <w:rPr>
          <w:rFonts w:ascii="Times New Roman" w:hAnsi="Times New Roman"/>
          <w:sz w:val="28"/>
          <w:szCs w:val="28"/>
        </w:rPr>
        <w:t xml:space="preserve">"Развитие образования Приморского края" – </w:t>
      </w:r>
      <w:r>
        <w:rPr>
          <w:rFonts w:ascii="Times New Roman" w:hAnsi="Times New Roman"/>
          <w:sz w:val="28"/>
          <w:szCs w:val="28"/>
        </w:rPr>
        <w:t>20,8</w:t>
      </w:r>
      <w:r w:rsidRPr="00935A92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4376243,56</w:t>
      </w:r>
      <w:r w:rsidRPr="00935A92">
        <w:rPr>
          <w:rFonts w:ascii="Times New Roman" w:hAnsi="Times New Roman"/>
          <w:sz w:val="28"/>
          <w:szCs w:val="28"/>
        </w:rPr>
        <w:t> тыс. рублей),</w:t>
      </w:r>
    </w:p>
    <w:p w:rsidR="00A21665" w:rsidRPr="00935A92" w:rsidRDefault="00A21665" w:rsidP="00A21665">
      <w:pPr>
        <w:tabs>
          <w:tab w:val="left" w:pos="851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935A92">
        <w:rPr>
          <w:rFonts w:ascii="Times New Roman" w:hAnsi="Times New Roman"/>
          <w:sz w:val="28"/>
          <w:szCs w:val="28"/>
        </w:rPr>
        <w:t xml:space="preserve">"Развитие здравоохранения Приморского края" – </w:t>
      </w:r>
      <w:r>
        <w:rPr>
          <w:rFonts w:ascii="Times New Roman" w:hAnsi="Times New Roman"/>
          <w:sz w:val="28"/>
          <w:szCs w:val="28"/>
        </w:rPr>
        <w:t>21,4</w:t>
      </w:r>
      <w:r w:rsidRPr="00935A92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4516482,15</w:t>
      </w:r>
      <w:r w:rsidRPr="00935A92">
        <w:rPr>
          <w:rFonts w:ascii="Times New Roman" w:hAnsi="Times New Roman"/>
          <w:sz w:val="28"/>
          <w:szCs w:val="28"/>
        </w:rPr>
        <w:t> тыс. рублей),</w:t>
      </w:r>
    </w:p>
    <w:p w:rsidR="00A21665" w:rsidRDefault="00A21665" w:rsidP="00A21665">
      <w:pPr>
        <w:tabs>
          <w:tab w:val="left" w:pos="709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935A92">
        <w:rPr>
          <w:rFonts w:ascii="Times New Roman" w:hAnsi="Times New Roman"/>
          <w:sz w:val="28"/>
          <w:szCs w:val="28"/>
        </w:rPr>
        <w:t>"Обеспечение доступным жильем и качественными услугами жилищно-коммунального хозяйства населения Приморского края" – 15,</w:t>
      </w:r>
      <w:r>
        <w:rPr>
          <w:rFonts w:ascii="Times New Roman" w:hAnsi="Times New Roman"/>
          <w:sz w:val="28"/>
          <w:szCs w:val="28"/>
        </w:rPr>
        <w:t>5</w:t>
      </w:r>
      <w:r w:rsidRPr="00935A92">
        <w:rPr>
          <w:rFonts w:ascii="Times New Roman" w:hAnsi="Times New Roman"/>
          <w:sz w:val="28"/>
          <w:szCs w:val="28"/>
        </w:rPr>
        <w:t xml:space="preserve"> % (</w:t>
      </w:r>
      <w:r>
        <w:rPr>
          <w:rFonts w:ascii="Times New Roman" w:hAnsi="Times New Roman"/>
          <w:sz w:val="28"/>
          <w:szCs w:val="28"/>
        </w:rPr>
        <w:t>3273542,03 тыс. рублей);</w:t>
      </w:r>
    </w:p>
    <w:p w:rsidR="00A21665" w:rsidRDefault="00A21665" w:rsidP="00A21665">
      <w:pPr>
        <w:tabs>
          <w:tab w:val="left" w:pos="851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4E3497">
        <w:rPr>
          <w:rFonts w:ascii="Times New Roman" w:hAnsi="Times New Roman"/>
          <w:sz w:val="28"/>
          <w:szCs w:val="28"/>
        </w:rPr>
        <w:lastRenderedPageBreak/>
        <w:t>Доли остальных программ в исполненных расходах составляют от 0,0</w:t>
      </w:r>
      <w:r>
        <w:rPr>
          <w:rFonts w:ascii="Times New Roman" w:hAnsi="Times New Roman"/>
          <w:sz w:val="28"/>
          <w:szCs w:val="28"/>
        </w:rPr>
        <w:t>3</w:t>
      </w:r>
      <w:r w:rsidRPr="004E3497">
        <w:rPr>
          <w:rFonts w:ascii="Times New Roman" w:hAnsi="Times New Roman"/>
          <w:sz w:val="28"/>
          <w:szCs w:val="28"/>
        </w:rPr>
        <w:t> % ("</w:t>
      </w:r>
      <w:r w:rsidRPr="00106352">
        <w:rPr>
          <w:rFonts w:ascii="Times New Roman" w:hAnsi="Times New Roman"/>
          <w:sz w:val="28"/>
          <w:szCs w:val="28"/>
        </w:rPr>
        <w:t>Развитие рыбохозяйственного комплекса в Приморском крае</w:t>
      </w:r>
      <w:r w:rsidRPr="004E3497">
        <w:rPr>
          <w:rFonts w:ascii="Times New Roman" w:hAnsi="Times New Roman"/>
          <w:sz w:val="28"/>
          <w:szCs w:val="28"/>
        </w:rPr>
        <w:t xml:space="preserve">") до </w:t>
      </w:r>
      <w:r>
        <w:rPr>
          <w:rFonts w:ascii="Times New Roman" w:hAnsi="Times New Roman"/>
          <w:sz w:val="28"/>
          <w:szCs w:val="28"/>
        </w:rPr>
        <w:t>4,6</w:t>
      </w:r>
      <w:r w:rsidRPr="004E3497">
        <w:rPr>
          <w:rFonts w:ascii="Times New Roman" w:hAnsi="Times New Roman"/>
          <w:sz w:val="28"/>
          <w:szCs w:val="28"/>
        </w:rPr>
        <w:t> % ("</w:t>
      </w:r>
      <w:r w:rsidRPr="00106352">
        <w:rPr>
          <w:rFonts w:ascii="Times New Roman" w:hAnsi="Times New Roman"/>
          <w:sz w:val="28"/>
          <w:szCs w:val="28"/>
        </w:rPr>
        <w:t>Развитие транспортного комплекса Приморского края</w:t>
      </w:r>
      <w:r w:rsidRPr="004E3497">
        <w:rPr>
          <w:rFonts w:ascii="Times New Roman" w:hAnsi="Times New Roman"/>
          <w:sz w:val="28"/>
          <w:szCs w:val="28"/>
        </w:rPr>
        <w:t xml:space="preserve">"). </w:t>
      </w:r>
    </w:p>
    <w:p w:rsidR="00A21665" w:rsidRPr="004E3497" w:rsidRDefault="00A21665" w:rsidP="00A21665">
      <w:pPr>
        <w:tabs>
          <w:tab w:val="left" w:pos="851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ГП "</w:t>
      </w:r>
      <w:r w:rsidRPr="00E55E58">
        <w:rPr>
          <w:rFonts w:ascii="Times New Roman" w:hAnsi="Times New Roman"/>
          <w:sz w:val="28"/>
          <w:szCs w:val="28"/>
        </w:rPr>
        <w:t>Формирование современной городской среды муниципальных образований Приморского края</w:t>
      </w:r>
      <w:r>
        <w:rPr>
          <w:rFonts w:ascii="Times New Roman" w:hAnsi="Times New Roman"/>
          <w:sz w:val="28"/>
          <w:szCs w:val="28"/>
        </w:rPr>
        <w:t>" в 1 квартале 2019 года не осуществлялись.</w:t>
      </w:r>
    </w:p>
    <w:p w:rsidR="00A21665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4E3497">
        <w:rPr>
          <w:rFonts w:ascii="Times New Roman" w:hAnsi="Times New Roman"/>
          <w:sz w:val="28"/>
          <w:szCs w:val="28"/>
        </w:rPr>
        <w:t xml:space="preserve">Анализ исполнения бюджетных назначений </w:t>
      </w:r>
      <w:r>
        <w:rPr>
          <w:rFonts w:ascii="Times New Roman" w:hAnsi="Times New Roman"/>
          <w:sz w:val="28"/>
          <w:szCs w:val="28"/>
        </w:rPr>
        <w:t xml:space="preserve">по ГП и непрограммным мероприятиям </w:t>
      </w:r>
      <w:r w:rsidRPr="004E3497">
        <w:rPr>
          <w:rFonts w:ascii="Times New Roman" w:hAnsi="Times New Roman"/>
          <w:sz w:val="28"/>
          <w:szCs w:val="28"/>
        </w:rPr>
        <w:t>в разрезе главных распорядителей бюджетных средств за 1</w:t>
      </w:r>
      <w:r w:rsidR="00272F5F">
        <w:rPr>
          <w:rFonts w:ascii="Times New Roman" w:hAnsi="Times New Roman"/>
          <w:sz w:val="28"/>
          <w:szCs w:val="28"/>
        </w:rPr>
        <w:t> </w:t>
      </w:r>
      <w:r w:rsidRPr="004E3497">
        <w:rPr>
          <w:rFonts w:ascii="Times New Roman" w:hAnsi="Times New Roman"/>
          <w:sz w:val="28"/>
          <w:szCs w:val="28"/>
        </w:rPr>
        <w:t>квартал 201</w:t>
      </w:r>
      <w:r>
        <w:rPr>
          <w:rFonts w:ascii="Times New Roman" w:hAnsi="Times New Roman"/>
          <w:sz w:val="28"/>
          <w:szCs w:val="28"/>
        </w:rPr>
        <w:t>9</w:t>
      </w:r>
      <w:r w:rsidRPr="004E3497">
        <w:rPr>
          <w:rFonts w:ascii="Times New Roman" w:hAnsi="Times New Roman"/>
          <w:sz w:val="28"/>
          <w:szCs w:val="28"/>
        </w:rPr>
        <w:t xml:space="preserve"> года представлен в таблице.</w:t>
      </w:r>
      <w:r w:rsidRPr="00BB5590">
        <w:rPr>
          <w:rFonts w:ascii="Times New Roman" w:hAnsi="Times New Roman"/>
          <w:sz w:val="28"/>
          <w:szCs w:val="28"/>
        </w:rPr>
        <w:t xml:space="preserve">  </w:t>
      </w:r>
    </w:p>
    <w:p w:rsidR="00A21665" w:rsidRPr="00460E1B" w:rsidRDefault="00A21665" w:rsidP="00A21665">
      <w:pPr>
        <w:ind w:firstLine="680"/>
        <w:jc w:val="right"/>
        <w:rPr>
          <w:rFonts w:ascii="Times New Roman" w:hAnsi="Times New Roman"/>
        </w:rPr>
      </w:pPr>
    </w:p>
    <w:tbl>
      <w:tblPr>
        <w:tblW w:w="95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2189"/>
        <w:gridCol w:w="567"/>
        <w:gridCol w:w="1366"/>
        <w:gridCol w:w="1327"/>
        <w:gridCol w:w="960"/>
        <w:gridCol w:w="1300"/>
        <w:gridCol w:w="1366"/>
      </w:tblGrid>
      <w:tr w:rsidR="00D21AFE" w:rsidRPr="00460E1B" w:rsidTr="00D21AFE">
        <w:trPr>
          <w:trHeight w:val="112"/>
          <w:tblHeader/>
        </w:trPr>
        <w:tc>
          <w:tcPr>
            <w:tcW w:w="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AFE" w:rsidRPr="00460E1B" w:rsidRDefault="00D21AFE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AFE" w:rsidRPr="00460E1B" w:rsidRDefault="00D21AFE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21AFE" w:rsidRPr="00460E1B" w:rsidRDefault="00D21AFE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AFE" w:rsidRPr="00460E1B" w:rsidRDefault="00D21AFE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1AFE" w:rsidRPr="00460E1B" w:rsidRDefault="00D21AFE" w:rsidP="00CB44F5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hAnsi="Times New Roman"/>
              </w:rPr>
              <w:t>(тыс. рублей)</w:t>
            </w:r>
          </w:p>
        </w:tc>
      </w:tr>
      <w:tr w:rsidR="00D21AFE" w:rsidRPr="00460E1B" w:rsidTr="002C6F66">
        <w:trPr>
          <w:trHeight w:val="596"/>
          <w:tblHeader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FE" w:rsidRPr="00460E1B" w:rsidRDefault="00D21AFE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FE" w:rsidRPr="00460E1B" w:rsidRDefault="00D21AFE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ГП, 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1AFE" w:rsidRPr="00460E1B" w:rsidRDefault="00D21AFE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FE" w:rsidRPr="00460E1B" w:rsidRDefault="00D21AFE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FE" w:rsidRPr="00460E1B" w:rsidRDefault="00D21AFE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Исполнено за 1 квартал </w:t>
            </w:r>
          </w:p>
          <w:p w:rsidR="00D21AFE" w:rsidRPr="00460E1B" w:rsidRDefault="00D21AFE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AFE" w:rsidRPr="00460E1B" w:rsidRDefault="00D21AFE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Неиспол-ненные</w:t>
            </w:r>
            <w:proofErr w:type="spellEnd"/>
            <w:proofErr w:type="gramEnd"/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назначения</w:t>
            </w:r>
          </w:p>
        </w:tc>
      </w:tr>
      <w:tr w:rsidR="00A21665" w:rsidRPr="00460E1B" w:rsidTr="002C6F66">
        <w:trPr>
          <w:trHeight w:val="1538"/>
          <w:tblHeader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65" w:rsidRPr="00460E1B" w:rsidRDefault="00A21665" w:rsidP="00CB44F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65" w:rsidRPr="00460E1B" w:rsidRDefault="00A21665" w:rsidP="00CB44F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65" w:rsidRPr="00460E1B" w:rsidRDefault="00A21665" w:rsidP="00CB44F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65" w:rsidRPr="00460E1B" w:rsidRDefault="00A21665" w:rsidP="00CB44F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</w:t>
            </w:r>
            <w:proofErr w:type="spellEnd"/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уд. вес ГП в общем объеме </w:t>
            </w:r>
            <w:proofErr w:type="spellStart"/>
            <w:proofErr w:type="gramStart"/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испол-ненных</w:t>
            </w:r>
            <w:proofErr w:type="spellEnd"/>
            <w:proofErr w:type="gramEnd"/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расходов %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1665" w:rsidRPr="00460E1B" w:rsidRDefault="00A21665" w:rsidP="00CB44F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1665" w:rsidRPr="00460E1B" w:rsidTr="00D21AFE">
        <w:trPr>
          <w:trHeight w:val="300"/>
          <w:tblHeader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65" w:rsidRPr="00460E1B" w:rsidRDefault="00A21665" w:rsidP="00CB44F5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Программная часть бюджета, всего по ГП: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125886333,3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20522888,38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105363444,9</w:t>
            </w:r>
          </w:p>
        </w:tc>
      </w:tr>
      <w:tr w:rsidR="00A21665" w:rsidRPr="00460E1B" w:rsidTr="00CB44F5">
        <w:trPr>
          <w:trHeight w:val="6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"Развитие здравоохранения Приморского края"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23855251,62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4516482,15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19338769,47</w:t>
            </w:r>
          </w:p>
        </w:tc>
      </w:tr>
      <w:tr w:rsidR="00A21665" w:rsidRPr="00460E1B" w:rsidTr="00CB44F5">
        <w:trPr>
          <w:trHeight w:val="59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65" w:rsidRPr="00460E1B" w:rsidRDefault="00A21665" w:rsidP="00CB44F5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22990720,25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4497896,92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18492823,33</w:t>
            </w:r>
          </w:p>
        </w:tc>
      </w:tr>
      <w:tr w:rsidR="00A21665" w:rsidRPr="00460E1B" w:rsidTr="00CB44F5">
        <w:trPr>
          <w:trHeight w:val="4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65" w:rsidRPr="00460E1B" w:rsidRDefault="00A21665" w:rsidP="00CB44F5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864531,38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18585,23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845946,14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"Развитие образования Приморского края"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27826420,26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4376243,56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20,76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23450176,71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65" w:rsidRPr="00460E1B" w:rsidRDefault="00A21665" w:rsidP="00CB44F5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27706685,46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4362698,73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23343986,73</w:t>
            </w:r>
          </w:p>
        </w:tc>
      </w:tr>
      <w:tr w:rsidR="00A21665" w:rsidRPr="00460E1B" w:rsidTr="00CB44F5">
        <w:trPr>
          <w:trHeight w:val="51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65" w:rsidRPr="00460E1B" w:rsidRDefault="00A21665" w:rsidP="00CB44F5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119734,81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13544,83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106189,98</w:t>
            </w:r>
          </w:p>
        </w:tc>
      </w:tr>
      <w:tr w:rsidR="00A21665" w:rsidRPr="00460E1B" w:rsidTr="00135E71">
        <w:trPr>
          <w:trHeight w:val="1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"Социальная поддержка населения Приморского края на 2013-2021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20227784,96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4682591,07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22,21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15545193,88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1430882,39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262538,26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1168344,13</w:t>
            </w:r>
          </w:p>
        </w:tc>
      </w:tr>
      <w:tr w:rsidR="00A21665" w:rsidRPr="00460E1B" w:rsidTr="00CB44F5">
        <w:trPr>
          <w:trHeight w:val="40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18784208,20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4420052,82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14364155,38</w:t>
            </w:r>
          </w:p>
        </w:tc>
      </w:tr>
      <w:tr w:rsidR="00A21665" w:rsidRPr="00460E1B" w:rsidTr="00CB44F5">
        <w:trPr>
          <w:trHeight w:val="2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400,00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10741,18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10741,18</w:t>
            </w:r>
          </w:p>
        </w:tc>
      </w:tr>
      <w:tr w:rsidR="00A21665" w:rsidRPr="00460E1B" w:rsidTr="00CB44F5">
        <w:trPr>
          <w:trHeight w:val="17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183,19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183,19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1370,00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"Содействие занятости населения Приморского края на 2013-2021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1481281,10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242583,76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1238697,33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79622,90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17513,80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62109,10</w:t>
            </w:r>
          </w:p>
        </w:tc>
      </w:tr>
      <w:tr w:rsidR="00A21665" w:rsidRPr="00460E1B" w:rsidTr="00CB44F5">
        <w:trPr>
          <w:trHeight w:val="45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1401658,20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225069,96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1176588,23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"Развитие культуры Приморского края на 2013-2021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1562865,30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196817,21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1366048,09</w:t>
            </w:r>
          </w:p>
        </w:tc>
      </w:tr>
      <w:tr w:rsidR="00A21665" w:rsidRPr="00460E1B" w:rsidTr="00CB44F5">
        <w:trPr>
          <w:trHeight w:val="2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Архивный отдел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82187,43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67178,13</w:t>
            </w:r>
          </w:p>
        </w:tc>
      </w:tr>
      <w:tr w:rsidR="00A21665" w:rsidRPr="00460E1B" w:rsidTr="00CB44F5">
        <w:trPr>
          <w:trHeight w:val="1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1425203,99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178944,25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1246259,73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14295,00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14295,00</w:t>
            </w:r>
          </w:p>
        </w:tc>
      </w:tr>
      <w:tr w:rsidR="00A21665" w:rsidRPr="00460E1B" w:rsidTr="00CB44F5">
        <w:trPr>
          <w:trHeight w:val="4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26311,01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26116,61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Инспекция по охране объектов культурного наследия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14867,88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12198,62</w:t>
            </w:r>
          </w:p>
        </w:tc>
      </w:tr>
      <w:tr w:rsidR="00A21665" w:rsidRPr="00460E1B" w:rsidTr="00CB44F5">
        <w:trPr>
          <w:trHeight w:val="16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"Обеспечение доступным жильем и качественными услугами жилищно-коммунального хозяйства населения Приморского края"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11078002,81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3273542,03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7804460,78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1020113,41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1020113,41</w:t>
            </w:r>
          </w:p>
        </w:tc>
      </w:tr>
      <w:tr w:rsidR="00A21665" w:rsidRPr="00460E1B" w:rsidTr="00D21AFE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9054561,64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3235285,00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5819276,64</w:t>
            </w:r>
          </w:p>
        </w:tc>
      </w:tr>
      <w:tr w:rsidR="00A21665" w:rsidRPr="00460E1B" w:rsidTr="00D21AFE">
        <w:trPr>
          <w:trHeight w:val="15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Инспекция регионального строительного надзора и контроля в области долевого 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38911,32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7014,56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31896,76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266788,40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266726,01</w:t>
            </w:r>
          </w:p>
        </w:tc>
      </w:tr>
      <w:tr w:rsidR="00A21665" w:rsidRPr="00460E1B" w:rsidTr="00CB44F5">
        <w:trPr>
          <w:trHeight w:val="3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449602,29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23866,54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425735,75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200000,00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48025,75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7313,54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40712,21</w:t>
            </w:r>
          </w:p>
        </w:tc>
      </w:tr>
      <w:tr w:rsidR="00A21665" w:rsidRPr="00460E1B" w:rsidTr="002C6F66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1251826,80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236394,62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1015432,18</w:t>
            </w:r>
          </w:p>
        </w:tc>
      </w:tr>
      <w:tr w:rsidR="00A21665" w:rsidRPr="00460E1B" w:rsidTr="00CB44F5">
        <w:trPr>
          <w:trHeight w:val="71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2000,00</w:t>
            </w:r>
          </w:p>
        </w:tc>
      </w:tr>
      <w:tr w:rsidR="00A21665" w:rsidRPr="00460E1B" w:rsidTr="00CB44F5">
        <w:trPr>
          <w:trHeight w:val="3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1236854,30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236177,46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1000676,84</w:t>
            </w:r>
          </w:p>
        </w:tc>
      </w:tr>
      <w:tr w:rsidR="00A21665" w:rsidRPr="00460E1B" w:rsidTr="00CB44F5">
        <w:trPr>
          <w:trHeight w:val="5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2172,00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2172,00</w:t>
            </w:r>
          </w:p>
        </w:tc>
      </w:tr>
      <w:tr w:rsidR="00A21665" w:rsidRPr="00460E1B" w:rsidTr="00B4254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</w:t>
            </w: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градостроительства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10800,50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217,16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10583,34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"Охрана окружающей среды Приморского края"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1088307,05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40596,49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1047710,56</w:t>
            </w:r>
          </w:p>
        </w:tc>
      </w:tr>
      <w:tr w:rsidR="00A21665" w:rsidRPr="00460E1B" w:rsidTr="00CB44F5">
        <w:trPr>
          <w:trHeight w:val="101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144470,00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144470,00</w:t>
            </w:r>
          </w:p>
        </w:tc>
      </w:tr>
      <w:tr w:rsidR="00A21665" w:rsidRPr="00460E1B" w:rsidTr="00CB44F5">
        <w:trPr>
          <w:trHeight w:val="48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543892,10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543709,90</w:t>
            </w:r>
          </w:p>
        </w:tc>
      </w:tr>
      <w:tr w:rsidR="00A21665" w:rsidRPr="00460E1B" w:rsidTr="00CB44F5">
        <w:trPr>
          <w:trHeight w:val="132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охране, контролю и регулированию использования объектов животного мира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88094,41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15430,17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72664,24</w:t>
            </w:r>
          </w:p>
        </w:tc>
      </w:tr>
      <w:tr w:rsidR="00A21665" w:rsidRPr="00460E1B" w:rsidTr="00CB44F5">
        <w:trPr>
          <w:trHeight w:val="71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природных ресурсов и охраны окружающей среды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311850,53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24984,11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286866,42</w:t>
            </w:r>
          </w:p>
        </w:tc>
      </w:tr>
      <w:tr w:rsidR="00A21665" w:rsidRPr="00460E1B" w:rsidTr="00CB44F5">
        <w:trPr>
          <w:trHeight w:val="8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"Развитие физической культуры и спорта Приморского края"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2739888,49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280400,81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2459487,68</w:t>
            </w:r>
          </w:p>
        </w:tc>
      </w:tr>
      <w:tr w:rsidR="00A21665" w:rsidRPr="00460E1B" w:rsidTr="00CB44F5">
        <w:trPr>
          <w:trHeight w:val="36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3170,00</w:t>
            </w:r>
          </w:p>
        </w:tc>
      </w:tr>
      <w:tr w:rsidR="00A21665" w:rsidRPr="00460E1B" w:rsidTr="00CB44F5">
        <w:trPr>
          <w:trHeight w:val="52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2380560,72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266634,20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2113926,52</w:t>
            </w:r>
          </w:p>
        </w:tc>
      </w:tr>
      <w:tr w:rsidR="00A21665" w:rsidRPr="00460E1B" w:rsidTr="00CB44F5">
        <w:trPr>
          <w:trHeight w:val="3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356057,77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13666,61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342391,16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"Развитие туризма в Приморском крае"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494803,51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17004,50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477799,01</w:t>
            </w:r>
          </w:p>
        </w:tc>
      </w:tr>
      <w:tr w:rsidR="00A21665" w:rsidRPr="00460E1B" w:rsidTr="00CB44F5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транспорта и дорожного хозяйства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401730,00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401730,00</w:t>
            </w:r>
          </w:p>
        </w:tc>
      </w:tr>
      <w:tr w:rsidR="00A21665" w:rsidRPr="00460E1B" w:rsidTr="00CB44F5">
        <w:trPr>
          <w:trHeight w:val="8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8000,00</w:t>
            </w:r>
          </w:p>
        </w:tc>
      </w:tr>
      <w:tr w:rsidR="00A21665" w:rsidRPr="00460E1B" w:rsidTr="00CB44F5">
        <w:trPr>
          <w:trHeight w:val="28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туризма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55120,66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13102,48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42018,18</w:t>
            </w:r>
          </w:p>
        </w:tc>
      </w:tr>
      <w:tr w:rsidR="00A21665" w:rsidRPr="00460E1B" w:rsidTr="00CB44F5">
        <w:trPr>
          <w:trHeight w:val="5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международного сотрудничества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29952,85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3902,02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26050,83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"Информационное общество"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1879816,97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302939,65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16,12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1,44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1576877,32</w:t>
            </w:r>
          </w:p>
        </w:tc>
      </w:tr>
      <w:tr w:rsidR="00A21665" w:rsidRPr="00460E1B" w:rsidTr="00CB44F5">
        <w:trPr>
          <w:trHeight w:val="3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1440489,51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245303,15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1195186,36</w:t>
            </w:r>
          </w:p>
        </w:tc>
      </w:tr>
      <w:tr w:rsidR="00A21665" w:rsidRPr="00460E1B" w:rsidTr="00CB44F5">
        <w:trPr>
          <w:trHeight w:val="5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10145,00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10145,00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395062,45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57636,49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337425,96</w:t>
            </w:r>
          </w:p>
        </w:tc>
      </w:tr>
      <w:tr w:rsidR="00A21665" w:rsidRPr="00460E1B" w:rsidTr="00CB44F5">
        <w:trPr>
          <w:trHeight w:val="4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градостроительства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34120,00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34120,00</w:t>
            </w:r>
          </w:p>
        </w:tc>
      </w:tr>
      <w:tr w:rsidR="00A21665" w:rsidRPr="00460E1B" w:rsidTr="00CB44F5">
        <w:trPr>
          <w:trHeight w:val="10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"Развитие транспортного комплекса Приморского края"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20067770,39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978837,96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19088932,43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транспорта и дорожного хозяйства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20067770,39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978837,96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19088932,43</w:t>
            </w:r>
          </w:p>
        </w:tc>
      </w:tr>
      <w:tr w:rsidR="00A21665" w:rsidRPr="00460E1B" w:rsidTr="00B517AF">
        <w:trPr>
          <w:trHeight w:val="17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Приморского края "Энергоэффективность, развитие газоснабжения и энергетики в Приморском крае"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867858,80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28950,17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838908,62</w:t>
            </w:r>
          </w:p>
        </w:tc>
      </w:tr>
      <w:tr w:rsidR="00A21665" w:rsidRPr="00460E1B" w:rsidTr="00CB44F5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по жилищно-коммунальному </w:t>
            </w: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хозяйству и топливным ресурсам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667618,99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667618,99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энергетики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200239,81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28950,17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171289,64</w:t>
            </w:r>
          </w:p>
        </w:tc>
      </w:tr>
      <w:tr w:rsidR="00A21665" w:rsidRPr="00460E1B" w:rsidTr="00B517AF">
        <w:trPr>
          <w:trHeight w:val="2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2851500,59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275434,95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2576065,64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2851500,59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275434,95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2576065,64</w:t>
            </w:r>
          </w:p>
        </w:tc>
      </w:tr>
      <w:tr w:rsidR="00A21665" w:rsidRPr="00460E1B" w:rsidTr="00B517AF">
        <w:trPr>
          <w:trHeight w:val="65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"Развитие рыбохозяйственного комплекса в Приморском крае на 2013-2021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81335,94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6050,79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75285,15</w:t>
            </w:r>
          </w:p>
        </w:tc>
      </w:tr>
      <w:tr w:rsidR="00A21665" w:rsidRPr="00460E1B" w:rsidTr="00B517AF">
        <w:trPr>
          <w:trHeight w:val="7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рыбного хозяйства и водных биологических ресурсов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81335,94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6050,79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75285,15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"Развитие лесного хозяйства в Приморском крае"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793092,50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143631,85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649460,65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лесного хозяйства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793092,50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143631,85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649460,65</w:t>
            </w:r>
          </w:p>
        </w:tc>
      </w:tr>
      <w:tr w:rsidR="00A21665" w:rsidRPr="00460E1B" w:rsidTr="00B517AF">
        <w:trPr>
          <w:trHeight w:val="1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Приморского края "Экономическое развитие и инновационная экономика Приморского края" на 2013-2021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4869814,89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790120,22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4079694,67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2483172,70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479545,62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2003627,08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земельных и имущественных отношений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1529244,82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239392,55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1289852,27</w:t>
            </w:r>
          </w:p>
        </w:tc>
      </w:tr>
      <w:tr w:rsidR="00A21665" w:rsidRPr="00460E1B" w:rsidTr="00B517AF">
        <w:trPr>
          <w:trHeight w:val="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экономики и развития предпринимательства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842620,62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69113,79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773506,83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проектного управления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14776,76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2068,27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12708,49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"Безопасный край"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841849,04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736821,36</w:t>
            </w:r>
          </w:p>
        </w:tc>
      </w:tr>
      <w:tr w:rsidR="00A21665" w:rsidRPr="00460E1B" w:rsidTr="00B517A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500,00</w:t>
            </w:r>
          </w:p>
        </w:tc>
      </w:tr>
      <w:tr w:rsidR="00A21665" w:rsidRPr="00460E1B" w:rsidTr="00B517AF">
        <w:trPr>
          <w:trHeight w:val="46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A21665" w:rsidRPr="00460E1B" w:rsidTr="00B517AF">
        <w:trPr>
          <w:trHeight w:val="1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11577,00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11577,00</w:t>
            </w:r>
          </w:p>
        </w:tc>
      </w:tr>
      <w:tr w:rsidR="00A21665" w:rsidRPr="00460E1B" w:rsidTr="00B517A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культуры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52304,50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52304,50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информационной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A21665" w:rsidRPr="00460E1B" w:rsidTr="002C6F66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B517AF" w:rsidP="00B517AF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  <w:r w:rsidR="00A21665"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епартамент градостроительства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11000,00</w:t>
            </w:r>
          </w:p>
        </w:tc>
      </w:tr>
      <w:tr w:rsidR="00A21665" w:rsidRPr="00460E1B" w:rsidTr="00F57026">
        <w:trPr>
          <w:trHeight w:val="7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747417,54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105027,69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642389,86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A21665" w:rsidRPr="00460E1B" w:rsidTr="00B517AF">
        <w:trPr>
          <w:trHeight w:val="17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ГП "Патриотическое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195703,41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29238,90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166464,51</w:t>
            </w:r>
          </w:p>
        </w:tc>
      </w:tr>
      <w:tr w:rsidR="00A21665" w:rsidRPr="00460E1B" w:rsidTr="00B517AF">
        <w:trPr>
          <w:trHeight w:val="40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образования и науки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10050,00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9050,00</w:t>
            </w:r>
          </w:p>
        </w:tc>
      </w:tr>
      <w:tr w:rsidR="00A21665" w:rsidRPr="00460E1B" w:rsidTr="00B517AF">
        <w:trPr>
          <w:trHeight w:val="5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физической культуры и спорта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1026,79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1026,79</w:t>
            </w:r>
          </w:p>
        </w:tc>
      </w:tr>
      <w:tr w:rsidR="00A21665" w:rsidRPr="00460E1B" w:rsidTr="00B517AF">
        <w:trPr>
          <w:trHeight w:val="3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делам молодежи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20832,00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18957,00</w:t>
            </w:r>
          </w:p>
        </w:tc>
      </w:tr>
      <w:tr w:rsidR="00A21665" w:rsidRPr="00460E1B" w:rsidTr="00B517AF">
        <w:trPr>
          <w:trHeight w:val="16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координации правоохранительной деятельности, исполнения административного законодательства и обеспечения деятельности мировых судей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600,00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163194,62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26363,90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136830,72</w:t>
            </w:r>
          </w:p>
        </w:tc>
      </w:tr>
      <w:tr w:rsidR="00A21665" w:rsidRPr="00460E1B" w:rsidTr="00D21AFE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Государственная программа Приморского края "Формирование современной городской среды муниципальных образований Приморского края" на 2018-2022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1831158,88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1831158,88</w:t>
            </w:r>
          </w:p>
        </w:tc>
      </w:tr>
      <w:tr w:rsidR="00A21665" w:rsidRPr="00460E1B" w:rsidTr="00D21AFE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1831158,88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1831158,88</w:t>
            </w:r>
          </w:p>
        </w:tc>
      </w:tr>
      <w:tr w:rsidR="00A21665" w:rsidRPr="00460E1B" w:rsidTr="00B517AF">
        <w:trPr>
          <w:trHeight w:val="76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4776689,96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557172,73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11,66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4219517,23</w:t>
            </w:r>
          </w:p>
        </w:tc>
      </w:tr>
      <w:tr w:rsidR="00A21665" w:rsidRPr="00460E1B" w:rsidTr="00B517AF">
        <w:trPr>
          <w:trHeight w:val="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643453,42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97108,21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546345,21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финансов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2050000,00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2040539,79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Законодательное Собрание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562909,16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84183,14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478726,02</w:t>
            </w:r>
          </w:p>
        </w:tc>
      </w:tr>
      <w:tr w:rsidR="00A21665" w:rsidRPr="00460E1B" w:rsidTr="00B517AF">
        <w:trPr>
          <w:trHeight w:val="5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800,00</w:t>
            </w:r>
          </w:p>
        </w:tc>
      </w:tr>
      <w:tr w:rsidR="00A21665" w:rsidRPr="00460E1B" w:rsidTr="00B517AF">
        <w:trPr>
          <w:trHeight w:val="32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по правам человека в Приморском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22169,70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5686,84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16482,86</w:t>
            </w:r>
          </w:p>
        </w:tc>
      </w:tr>
      <w:tr w:rsidR="00A21665" w:rsidRPr="00460E1B" w:rsidTr="00B517AF">
        <w:trPr>
          <w:trHeight w:val="75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сельского хозяйства и продовольствия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2725,00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2725,00</w:t>
            </w:r>
          </w:p>
        </w:tc>
      </w:tr>
      <w:tr w:rsidR="00A21665" w:rsidRPr="00460E1B" w:rsidTr="00B517AF">
        <w:trPr>
          <w:trHeight w:val="24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труда и социального развития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2302,17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738,36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1563,81</w:t>
            </w:r>
          </w:p>
        </w:tc>
      </w:tr>
      <w:tr w:rsidR="00A21665" w:rsidRPr="00460E1B" w:rsidTr="00B517AF">
        <w:trPr>
          <w:trHeight w:val="25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здравоохранения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2284,67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2284,67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Контрольно-счетная палата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53656,46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44825,47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записи актов гражданского состояния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184053,00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41524,28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142528,72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Избирательная комиссия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186250,28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53732,57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132517,71</w:t>
            </w:r>
          </w:p>
        </w:tc>
      </w:tr>
      <w:tr w:rsidR="00A21665" w:rsidRPr="00460E1B" w:rsidTr="00D21AFE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жилищно-коммунальному хозяйству и топливным ресурсам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2400,00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гражданской защиты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298685,16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51389,62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247295,53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тарифам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44599,08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8541,98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36057,10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Государственная ветеринарная инспекция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357171,09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63726,34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293444,75</w:t>
            </w:r>
          </w:p>
        </w:tc>
      </w:tr>
      <w:tr w:rsidR="00A21665" w:rsidRPr="00460E1B" w:rsidTr="00B517AF">
        <w:trPr>
          <w:trHeight w:val="83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государственных программ и внутреннего государственного финансового контроля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24076,54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3699,68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20376,86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Уполномоченный по защите прав предпринимателей в Приморском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14168,49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2167,03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12001,46</w:t>
            </w:r>
          </w:p>
        </w:tc>
      </w:tr>
      <w:tr w:rsidR="00A21665" w:rsidRPr="00460E1B" w:rsidTr="00D21A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внутренней политики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55997,92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10467,68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45530,24</w:t>
            </w:r>
          </w:p>
        </w:tc>
      </w:tr>
      <w:tr w:rsidR="00A21665" w:rsidRPr="00460E1B" w:rsidTr="00B517AF">
        <w:trPr>
          <w:trHeight w:val="2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промышленности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215692,39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108234,71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107457,68</w:t>
            </w:r>
          </w:p>
        </w:tc>
      </w:tr>
      <w:tr w:rsidR="00A21665" w:rsidRPr="00460E1B" w:rsidTr="00D21AFE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государственного заказа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20755,28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17247,68</w:t>
            </w:r>
          </w:p>
        </w:tc>
      </w:tr>
      <w:tr w:rsidR="00A21665" w:rsidRPr="00460E1B" w:rsidTr="002C6F66">
        <w:trPr>
          <w:trHeight w:val="47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1665" w:rsidRPr="00460E1B" w:rsidRDefault="00A21665" w:rsidP="00CB44F5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Департамент по защите государственной тайны, информационной безопасности и мобилизационной подготовки Приморского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32540,16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1665" w:rsidRPr="00460E1B" w:rsidRDefault="00A21665" w:rsidP="00CB44F5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28366,66</w:t>
            </w:r>
          </w:p>
        </w:tc>
      </w:tr>
      <w:tr w:rsidR="00A21665" w:rsidRPr="00460E1B" w:rsidTr="00B517A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665" w:rsidRPr="00460E1B" w:rsidRDefault="00A21665" w:rsidP="00CB44F5">
            <w:pP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65" w:rsidRPr="00460E1B" w:rsidRDefault="00A21665" w:rsidP="00B517AF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65" w:rsidRPr="00460E1B" w:rsidRDefault="00A21665" w:rsidP="00B517AF">
            <w:pPr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65" w:rsidRPr="00460E1B" w:rsidRDefault="00A21665" w:rsidP="00B517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130663023,26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65" w:rsidRPr="00460E1B" w:rsidRDefault="00A21665" w:rsidP="00B517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21080061,11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65" w:rsidRPr="00460E1B" w:rsidRDefault="00A21665" w:rsidP="00B517AF">
            <w:pPr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65" w:rsidRPr="00460E1B" w:rsidRDefault="00A21665" w:rsidP="00B517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65" w:rsidRPr="00460E1B" w:rsidRDefault="00A21665" w:rsidP="00B517AF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E1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109582962,15</w:t>
            </w:r>
          </w:p>
        </w:tc>
      </w:tr>
    </w:tbl>
    <w:p w:rsidR="00A21665" w:rsidRPr="007A2B6B" w:rsidRDefault="00A21665" w:rsidP="00A21665">
      <w:pPr>
        <w:tabs>
          <w:tab w:val="left" w:pos="720"/>
        </w:tabs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21665" w:rsidRPr="00CB1AEF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и в предыдущие периоды, з</w:t>
      </w:r>
      <w:r w:rsidRPr="002D310A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>период январь-март 2019 года</w:t>
      </w:r>
      <w:r w:rsidRPr="002D310A">
        <w:rPr>
          <w:rFonts w:ascii="Times New Roman" w:hAnsi="Times New Roman"/>
          <w:sz w:val="28"/>
          <w:szCs w:val="28"/>
          <w:lang w:eastAsia="ru-RU"/>
        </w:rPr>
        <w:t xml:space="preserve"> наблюдается неравномерное исполнение ГП. </w:t>
      </w:r>
    </w:p>
    <w:p w:rsidR="00A21665" w:rsidRPr="002D310A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10A">
        <w:rPr>
          <w:rFonts w:ascii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уровне </w:t>
      </w:r>
      <w:r w:rsidRPr="002D310A">
        <w:rPr>
          <w:rFonts w:ascii="Times New Roman" w:hAnsi="Times New Roman"/>
          <w:sz w:val="28"/>
          <w:szCs w:val="28"/>
          <w:lang w:eastAsia="ru-RU"/>
        </w:rPr>
        <w:t xml:space="preserve">более 20,0 % освоены бюджетные ассигнования, предусмотренные на реализацию </w:t>
      </w:r>
      <w:r>
        <w:rPr>
          <w:rFonts w:ascii="Times New Roman" w:hAnsi="Times New Roman"/>
          <w:sz w:val="28"/>
          <w:szCs w:val="28"/>
          <w:lang w:eastAsia="ru-RU"/>
        </w:rPr>
        <w:t>двух</w:t>
      </w:r>
      <w:r w:rsidRPr="002D310A">
        <w:rPr>
          <w:rFonts w:ascii="Times New Roman" w:hAnsi="Times New Roman"/>
          <w:sz w:val="28"/>
          <w:szCs w:val="28"/>
          <w:lang w:eastAsia="ru-RU"/>
        </w:rPr>
        <w:t xml:space="preserve">  ГП: </w:t>
      </w:r>
    </w:p>
    <w:p w:rsidR="00A21665" w:rsidRPr="002D310A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2D310A">
        <w:rPr>
          <w:rFonts w:ascii="Times New Roman" w:hAnsi="Times New Roman"/>
          <w:sz w:val="28"/>
          <w:szCs w:val="28"/>
          <w:lang w:eastAsia="ru-RU"/>
        </w:rPr>
        <w:t xml:space="preserve">"Обеспечение доступным жильем и качественными услугами жилищно-коммунального хозяйства населения Приморского края" – </w:t>
      </w:r>
      <w:r>
        <w:rPr>
          <w:rFonts w:ascii="Times New Roman" w:hAnsi="Times New Roman"/>
          <w:sz w:val="28"/>
          <w:szCs w:val="28"/>
          <w:lang w:eastAsia="ru-RU"/>
        </w:rPr>
        <w:t>29,6</w:t>
      </w:r>
      <w:r w:rsidRPr="002D310A">
        <w:rPr>
          <w:rFonts w:ascii="Times New Roman" w:hAnsi="Times New Roman"/>
          <w:sz w:val="28"/>
          <w:szCs w:val="28"/>
          <w:lang w:eastAsia="ru-RU"/>
        </w:rPr>
        <w:t xml:space="preserve"> %;</w:t>
      </w:r>
    </w:p>
    <w:p w:rsidR="00A21665" w:rsidRPr="002D310A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2D310A">
        <w:rPr>
          <w:rFonts w:ascii="Times New Roman" w:hAnsi="Times New Roman"/>
          <w:sz w:val="28"/>
          <w:szCs w:val="28"/>
          <w:lang w:eastAsia="ru-RU"/>
        </w:rPr>
        <w:t>"Социальная поддержка населения Приморского края</w:t>
      </w:r>
      <w:r w:rsidRPr="002D310A">
        <w:rPr>
          <w:rFonts w:ascii="Times New Roman" w:hAnsi="Times New Roman"/>
          <w:sz w:val="28"/>
          <w:szCs w:val="28"/>
        </w:rPr>
        <w:t xml:space="preserve">" – </w:t>
      </w:r>
      <w:r>
        <w:rPr>
          <w:rFonts w:ascii="Times New Roman" w:hAnsi="Times New Roman"/>
          <w:sz w:val="28"/>
          <w:szCs w:val="28"/>
        </w:rPr>
        <w:t>23,2</w:t>
      </w:r>
      <w:r w:rsidRPr="002D310A">
        <w:rPr>
          <w:rFonts w:ascii="Times New Roman" w:hAnsi="Times New Roman"/>
          <w:sz w:val="28"/>
          <w:szCs w:val="28"/>
        </w:rPr>
        <w:t xml:space="preserve"> %;</w:t>
      </w:r>
    </w:p>
    <w:p w:rsidR="00A21665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уровне от 14,9 % до 18,9 % </w:t>
      </w:r>
      <w:r w:rsidRPr="0086352D">
        <w:rPr>
          <w:rFonts w:ascii="Times New Roman" w:hAnsi="Times New Roman"/>
          <w:sz w:val="28"/>
          <w:szCs w:val="28"/>
        </w:rPr>
        <w:t xml:space="preserve">исполнены плановые назначения по </w:t>
      </w:r>
      <w:r>
        <w:rPr>
          <w:rFonts w:ascii="Times New Roman" w:hAnsi="Times New Roman"/>
          <w:sz w:val="28"/>
          <w:szCs w:val="28"/>
        </w:rPr>
        <w:t xml:space="preserve">восьми </w:t>
      </w:r>
      <w:r w:rsidRPr="0086352D">
        <w:rPr>
          <w:rFonts w:ascii="Times New Roman" w:hAnsi="Times New Roman"/>
          <w:sz w:val="28"/>
          <w:szCs w:val="28"/>
        </w:rPr>
        <w:t>ГП:</w:t>
      </w:r>
    </w:p>
    <w:p w:rsidR="00A21665" w:rsidRPr="002D310A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2D310A">
        <w:rPr>
          <w:rFonts w:ascii="Times New Roman" w:hAnsi="Times New Roman"/>
          <w:sz w:val="28"/>
          <w:szCs w:val="28"/>
        </w:rPr>
        <w:t xml:space="preserve">"Развитие здравоохранения в Приморском крае" – </w:t>
      </w:r>
      <w:r>
        <w:rPr>
          <w:rFonts w:ascii="Times New Roman" w:hAnsi="Times New Roman"/>
          <w:sz w:val="28"/>
          <w:szCs w:val="28"/>
        </w:rPr>
        <w:t>18</w:t>
      </w:r>
      <w:r w:rsidRPr="002D310A">
        <w:rPr>
          <w:rFonts w:ascii="Times New Roman" w:hAnsi="Times New Roman"/>
          <w:sz w:val="28"/>
          <w:szCs w:val="28"/>
        </w:rPr>
        <w:t>,9 %;</w:t>
      </w:r>
    </w:p>
    <w:p w:rsidR="00A21665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6352D">
        <w:rPr>
          <w:rFonts w:ascii="Times New Roman" w:hAnsi="Times New Roman"/>
          <w:sz w:val="28"/>
          <w:szCs w:val="28"/>
        </w:rPr>
        <w:t xml:space="preserve">"Защита населения и территории от чрезвычайных ситуаций, обеспечение пожарной безопасности людей на водных объектах Приморского края" – </w:t>
      </w:r>
      <w:r>
        <w:rPr>
          <w:rFonts w:ascii="Times New Roman" w:hAnsi="Times New Roman"/>
          <w:sz w:val="28"/>
          <w:szCs w:val="28"/>
        </w:rPr>
        <w:t>18,9</w:t>
      </w:r>
      <w:r w:rsidRPr="0086352D">
        <w:rPr>
          <w:rFonts w:ascii="Times New Roman" w:hAnsi="Times New Roman"/>
          <w:sz w:val="28"/>
          <w:szCs w:val="28"/>
        </w:rPr>
        <w:t> %;</w:t>
      </w:r>
    </w:p>
    <w:p w:rsidR="00A21665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6352D">
        <w:rPr>
          <w:rFonts w:ascii="Times New Roman" w:hAnsi="Times New Roman"/>
          <w:sz w:val="28"/>
          <w:szCs w:val="28"/>
        </w:rPr>
        <w:t xml:space="preserve">"Развитие лесного хозяйства Приморского края" – </w:t>
      </w:r>
      <w:r>
        <w:rPr>
          <w:rFonts w:ascii="Times New Roman" w:hAnsi="Times New Roman"/>
          <w:sz w:val="28"/>
          <w:szCs w:val="28"/>
        </w:rPr>
        <w:t>18,1</w:t>
      </w:r>
      <w:r w:rsidRPr="0086352D">
        <w:rPr>
          <w:rFonts w:ascii="Times New Roman" w:hAnsi="Times New Roman"/>
          <w:sz w:val="28"/>
          <w:szCs w:val="28"/>
        </w:rPr>
        <w:t xml:space="preserve"> %;</w:t>
      </w:r>
    </w:p>
    <w:p w:rsidR="00A21665" w:rsidRPr="0086352D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6352D">
        <w:rPr>
          <w:rFonts w:ascii="Times New Roman" w:hAnsi="Times New Roman"/>
          <w:sz w:val="28"/>
          <w:szCs w:val="28"/>
        </w:rPr>
        <w:t xml:space="preserve">"Содействие занятости населения Приморского края" – </w:t>
      </w:r>
      <w:r>
        <w:rPr>
          <w:rFonts w:ascii="Times New Roman" w:hAnsi="Times New Roman"/>
          <w:sz w:val="28"/>
          <w:szCs w:val="28"/>
        </w:rPr>
        <w:t>16,4</w:t>
      </w:r>
      <w:r w:rsidRPr="0086352D">
        <w:rPr>
          <w:rFonts w:ascii="Times New Roman" w:hAnsi="Times New Roman"/>
          <w:sz w:val="28"/>
          <w:szCs w:val="28"/>
        </w:rPr>
        <w:t xml:space="preserve"> %;</w:t>
      </w:r>
    </w:p>
    <w:p w:rsidR="00A21665" w:rsidRPr="0086352D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6352D">
        <w:rPr>
          <w:rFonts w:ascii="Times New Roman" w:hAnsi="Times New Roman"/>
          <w:sz w:val="28"/>
          <w:szCs w:val="28"/>
        </w:rPr>
        <w:t xml:space="preserve">"Экономическое развитие и инновационная экономика Приморского края" – </w:t>
      </w:r>
      <w:r>
        <w:rPr>
          <w:rFonts w:ascii="Times New Roman" w:hAnsi="Times New Roman"/>
          <w:sz w:val="28"/>
          <w:szCs w:val="28"/>
        </w:rPr>
        <w:t>16</w:t>
      </w:r>
      <w:r w:rsidRPr="0086352D">
        <w:rPr>
          <w:rFonts w:ascii="Times New Roman" w:hAnsi="Times New Roman"/>
          <w:sz w:val="28"/>
          <w:szCs w:val="28"/>
        </w:rPr>
        <w:t>,2 %;</w:t>
      </w:r>
    </w:p>
    <w:p w:rsidR="00A21665" w:rsidRPr="0086352D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6352D">
        <w:rPr>
          <w:rFonts w:ascii="Times New Roman" w:hAnsi="Times New Roman"/>
          <w:sz w:val="28"/>
          <w:szCs w:val="28"/>
        </w:rPr>
        <w:t xml:space="preserve">"Информационное общество" – </w:t>
      </w:r>
      <w:r>
        <w:rPr>
          <w:rFonts w:ascii="Times New Roman" w:hAnsi="Times New Roman"/>
          <w:sz w:val="28"/>
          <w:szCs w:val="28"/>
        </w:rPr>
        <w:t>16,1 %;</w:t>
      </w:r>
    </w:p>
    <w:p w:rsidR="00A21665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6352D">
        <w:rPr>
          <w:rFonts w:ascii="Times New Roman" w:hAnsi="Times New Roman"/>
          <w:sz w:val="28"/>
          <w:szCs w:val="28"/>
        </w:rPr>
        <w:t xml:space="preserve">"Развитие образования Приморского края" – </w:t>
      </w:r>
      <w:r>
        <w:rPr>
          <w:rFonts w:ascii="Times New Roman" w:hAnsi="Times New Roman"/>
          <w:sz w:val="28"/>
          <w:szCs w:val="28"/>
        </w:rPr>
        <w:t>15,7</w:t>
      </w:r>
      <w:r w:rsidRPr="0086352D">
        <w:rPr>
          <w:rFonts w:ascii="Times New Roman" w:hAnsi="Times New Roman"/>
          <w:sz w:val="28"/>
          <w:szCs w:val="28"/>
        </w:rPr>
        <w:t xml:space="preserve"> %;</w:t>
      </w:r>
    </w:p>
    <w:p w:rsidR="00A21665" w:rsidRPr="00033494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</w:t>
      </w:r>
      <w:r w:rsidRPr="00033494">
        <w:rPr>
          <w:rFonts w:ascii="Times New Roman" w:eastAsia="Times New Roman" w:hAnsi="Times New Roman"/>
          <w:bCs/>
          <w:sz w:val="28"/>
          <w:szCs w:val="28"/>
          <w:lang w:eastAsia="ru-RU"/>
        </w:rPr>
        <w:t>Патриотическое воспитание граждан, реализация государственной национальной политики и развитие институтов гражданского общества на территории Приморского края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" – 14,9 %.</w:t>
      </w:r>
    </w:p>
    <w:p w:rsidR="00A21665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остальным ГП исполнение расходов складывалось следующим образом.</w:t>
      </w:r>
    </w:p>
    <w:p w:rsidR="00A21665" w:rsidRPr="00A21665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6352D">
        <w:rPr>
          <w:rFonts w:ascii="Times New Roman" w:hAnsi="Times New Roman"/>
          <w:sz w:val="28"/>
          <w:szCs w:val="28"/>
        </w:rPr>
        <w:t xml:space="preserve">"Развитие культуры Приморского края" – </w:t>
      </w:r>
      <w:r>
        <w:rPr>
          <w:rFonts w:ascii="Times New Roman" w:hAnsi="Times New Roman"/>
          <w:sz w:val="28"/>
          <w:szCs w:val="28"/>
        </w:rPr>
        <w:t>12,6 %;</w:t>
      </w:r>
    </w:p>
    <w:p w:rsidR="00A21665" w:rsidRPr="0086352D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6352D">
        <w:rPr>
          <w:rFonts w:ascii="Times New Roman" w:hAnsi="Times New Roman"/>
          <w:sz w:val="28"/>
          <w:szCs w:val="28"/>
        </w:rPr>
        <w:t xml:space="preserve">"Безопасный край" – </w:t>
      </w:r>
      <w:r>
        <w:rPr>
          <w:rFonts w:ascii="Times New Roman" w:hAnsi="Times New Roman"/>
          <w:sz w:val="28"/>
          <w:szCs w:val="28"/>
        </w:rPr>
        <w:t>12,5</w:t>
      </w:r>
      <w:r w:rsidRPr="0086352D">
        <w:rPr>
          <w:rFonts w:ascii="Times New Roman" w:hAnsi="Times New Roman"/>
          <w:sz w:val="28"/>
          <w:szCs w:val="28"/>
        </w:rPr>
        <w:t xml:space="preserve"> %;</w:t>
      </w:r>
    </w:p>
    <w:p w:rsidR="00A21665" w:rsidRPr="0086352D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86352D">
        <w:rPr>
          <w:rFonts w:ascii="Times New Roman" w:hAnsi="Times New Roman"/>
          <w:sz w:val="28"/>
          <w:szCs w:val="28"/>
        </w:rPr>
        <w:t xml:space="preserve">"Развитие физической культуры и спорта Приморского края" – </w:t>
      </w:r>
      <w:r>
        <w:rPr>
          <w:rFonts w:ascii="Times New Roman" w:hAnsi="Times New Roman"/>
          <w:sz w:val="28"/>
          <w:szCs w:val="28"/>
        </w:rPr>
        <w:t>10,2</w:t>
      </w:r>
      <w:r w:rsidRPr="0086352D">
        <w:rPr>
          <w:rFonts w:ascii="Times New Roman" w:hAnsi="Times New Roman"/>
          <w:sz w:val="28"/>
          <w:szCs w:val="28"/>
        </w:rPr>
        <w:t xml:space="preserve"> %;</w:t>
      </w:r>
    </w:p>
    <w:p w:rsidR="00A21665" w:rsidRPr="00A21665" w:rsidRDefault="00A21665" w:rsidP="00A216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49D">
        <w:rPr>
          <w:rFonts w:ascii="Times New Roman" w:hAnsi="Times New Roman"/>
          <w:sz w:val="28"/>
          <w:szCs w:val="28"/>
        </w:rPr>
        <w:t>"Развитие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края"</w:t>
      </w:r>
      <w:r>
        <w:rPr>
          <w:rFonts w:ascii="Times New Roman" w:hAnsi="Times New Roman"/>
          <w:sz w:val="28"/>
          <w:szCs w:val="28"/>
        </w:rPr>
        <w:t xml:space="preserve"> – 9,7 %;</w:t>
      </w:r>
    </w:p>
    <w:p w:rsidR="00A21665" w:rsidRPr="002D310A" w:rsidRDefault="00A21665" w:rsidP="00A216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310A">
        <w:rPr>
          <w:rFonts w:ascii="Times New Roman" w:hAnsi="Times New Roman"/>
          <w:sz w:val="28"/>
          <w:szCs w:val="28"/>
        </w:rPr>
        <w:t xml:space="preserve">"Развитие рыбохозяйственного комплекса Приморского края" – </w:t>
      </w:r>
      <w:r>
        <w:rPr>
          <w:rFonts w:ascii="Times New Roman" w:hAnsi="Times New Roman"/>
          <w:sz w:val="28"/>
          <w:szCs w:val="28"/>
        </w:rPr>
        <w:t>7,4</w:t>
      </w:r>
      <w:r w:rsidRPr="002D310A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;</w:t>
      </w:r>
    </w:p>
    <w:p w:rsidR="00A21665" w:rsidRPr="00CB1AEF" w:rsidRDefault="00A21665" w:rsidP="00A21665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"</w:t>
      </w:r>
      <w:r w:rsidRPr="00033494">
        <w:rPr>
          <w:rFonts w:ascii="Times New Roman" w:hAnsi="Times New Roman"/>
          <w:sz w:val="28"/>
          <w:szCs w:val="28"/>
        </w:rPr>
        <w:t>Развитие транспортного комплекса Приморского края</w:t>
      </w:r>
      <w:r>
        <w:rPr>
          <w:rFonts w:ascii="Times New Roman" w:hAnsi="Times New Roman"/>
          <w:sz w:val="28"/>
          <w:szCs w:val="28"/>
        </w:rPr>
        <w:t>" – 4,9 %.</w:t>
      </w:r>
    </w:p>
    <w:p w:rsidR="00A21665" w:rsidRDefault="00A21665" w:rsidP="00A2166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D649D">
        <w:rPr>
          <w:rFonts w:ascii="Times New Roman" w:hAnsi="Times New Roman"/>
          <w:sz w:val="28"/>
          <w:szCs w:val="28"/>
        </w:rPr>
        <w:t xml:space="preserve">На низком уровне сложилось исполнение бюджетных назначений по </w:t>
      </w:r>
      <w:r>
        <w:rPr>
          <w:rFonts w:ascii="Times New Roman" w:hAnsi="Times New Roman"/>
          <w:sz w:val="28"/>
          <w:szCs w:val="28"/>
        </w:rPr>
        <w:t xml:space="preserve">трем </w:t>
      </w:r>
      <w:r w:rsidRPr="006D649D">
        <w:rPr>
          <w:rFonts w:ascii="Times New Roman" w:hAnsi="Times New Roman"/>
          <w:sz w:val="28"/>
          <w:szCs w:val="28"/>
        </w:rPr>
        <w:t>ГП: "Энергоэффективность, развитие газоснабжения и энергетики в Приморском крае"</w:t>
      </w:r>
      <w:r>
        <w:rPr>
          <w:rFonts w:ascii="Times New Roman" w:hAnsi="Times New Roman"/>
          <w:sz w:val="28"/>
          <w:szCs w:val="28"/>
        </w:rPr>
        <w:t xml:space="preserve"> – 3,3</w:t>
      </w:r>
      <w:r w:rsidRPr="006D64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649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,</w:t>
      </w:r>
      <w:r w:rsidRPr="006D649D">
        <w:rPr>
          <w:rFonts w:ascii="Times New Roman" w:hAnsi="Times New Roman"/>
          <w:sz w:val="28"/>
          <w:szCs w:val="28"/>
        </w:rPr>
        <w:t xml:space="preserve">  "</w:t>
      </w:r>
      <w:proofErr w:type="gramEnd"/>
      <w:r w:rsidRPr="006D649D">
        <w:rPr>
          <w:rFonts w:ascii="Times New Roman" w:hAnsi="Times New Roman"/>
          <w:sz w:val="28"/>
          <w:szCs w:val="28"/>
        </w:rPr>
        <w:t>Охрана окружающей среды Приморского края"</w:t>
      </w:r>
      <w:r w:rsidR="00056712">
        <w:rPr>
          <w:rFonts w:ascii="Times New Roman" w:hAnsi="Times New Roman"/>
          <w:sz w:val="28"/>
          <w:szCs w:val="28"/>
        </w:rPr>
        <w:t xml:space="preserve"> – </w:t>
      </w:r>
      <w:r>
        <w:rPr>
          <w:rFonts w:ascii="Times New Roman" w:hAnsi="Times New Roman"/>
          <w:sz w:val="28"/>
          <w:szCs w:val="28"/>
        </w:rPr>
        <w:t>3,7</w:t>
      </w:r>
      <w:r w:rsidRPr="006D649D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  <w:r w:rsidRPr="006D649D">
        <w:rPr>
          <w:rFonts w:ascii="Times New Roman" w:hAnsi="Times New Roman"/>
          <w:sz w:val="28"/>
          <w:szCs w:val="28"/>
        </w:rPr>
        <w:t xml:space="preserve">"Развитие </w:t>
      </w:r>
      <w:r>
        <w:rPr>
          <w:rFonts w:ascii="Times New Roman" w:hAnsi="Times New Roman"/>
          <w:sz w:val="28"/>
          <w:szCs w:val="28"/>
        </w:rPr>
        <w:t>туризма в</w:t>
      </w:r>
      <w:r w:rsidRPr="007D46DF">
        <w:rPr>
          <w:rFonts w:ascii="Times New Roman" w:hAnsi="Times New Roman"/>
          <w:sz w:val="28"/>
          <w:szCs w:val="28"/>
        </w:rPr>
        <w:t xml:space="preserve"> Приморско</w:t>
      </w:r>
      <w:r>
        <w:rPr>
          <w:rFonts w:ascii="Times New Roman" w:hAnsi="Times New Roman"/>
          <w:sz w:val="28"/>
          <w:szCs w:val="28"/>
        </w:rPr>
        <w:t>м</w:t>
      </w:r>
      <w:r w:rsidRPr="007D46DF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е</w:t>
      </w:r>
      <w:r w:rsidRPr="007D46D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– 3,4  </w:t>
      </w:r>
      <w:r w:rsidRPr="006D649D">
        <w:rPr>
          <w:rFonts w:ascii="Times New Roman" w:hAnsi="Times New Roman"/>
          <w:sz w:val="28"/>
          <w:szCs w:val="28"/>
        </w:rPr>
        <w:t>%</w:t>
      </w:r>
      <w:r w:rsidRPr="007D46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665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46DF">
        <w:rPr>
          <w:rFonts w:ascii="Times New Roman" w:hAnsi="Times New Roman"/>
          <w:sz w:val="28"/>
          <w:szCs w:val="28"/>
          <w:lang w:eastAsia="ru-RU"/>
        </w:rPr>
        <w:t>Исполнение годовых плановых назначений за 1 квартал текущего года по ГП представлено на диаграмме.</w:t>
      </w:r>
    </w:p>
    <w:p w:rsidR="00A21665" w:rsidRPr="00BB5590" w:rsidRDefault="00A21665" w:rsidP="00A21665">
      <w:pPr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1665" w:rsidRPr="00BB5590" w:rsidRDefault="00A21665" w:rsidP="00A21665">
      <w:pPr>
        <w:ind w:firstLine="68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3EE1B3" wp14:editId="68657CF9">
            <wp:extent cx="5572125" cy="54768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21665" w:rsidRPr="00BB5590" w:rsidRDefault="00A21665" w:rsidP="00A21665">
      <w:pPr>
        <w:rPr>
          <w:noProof/>
          <w:lang w:eastAsia="ru-RU"/>
        </w:rPr>
      </w:pPr>
    </w:p>
    <w:p w:rsidR="00A21665" w:rsidRPr="00DA3E34" w:rsidRDefault="00A21665" w:rsidP="00A21665">
      <w:pPr>
        <w:jc w:val="both"/>
        <w:rPr>
          <w:rFonts w:ascii="Times New Roman" w:hAnsi="Times New Roman"/>
          <w:sz w:val="28"/>
          <w:szCs w:val="28"/>
        </w:rPr>
      </w:pPr>
      <w:r w:rsidRPr="00BB5590">
        <w:rPr>
          <w:noProof/>
          <w:lang w:eastAsia="ru-RU"/>
        </w:rPr>
        <w:tab/>
      </w:r>
      <w:r w:rsidR="00055968">
        <w:rPr>
          <w:rFonts w:ascii="Times New Roman" w:hAnsi="Times New Roman"/>
          <w:sz w:val="28"/>
          <w:szCs w:val="28"/>
        </w:rPr>
        <w:t xml:space="preserve">Основные причины </w:t>
      </w:r>
      <w:r w:rsidR="00055968" w:rsidRPr="00DA3E34">
        <w:rPr>
          <w:rFonts w:ascii="Times New Roman" w:hAnsi="Times New Roman"/>
          <w:sz w:val="28"/>
          <w:szCs w:val="28"/>
        </w:rPr>
        <w:t>неосуществл</w:t>
      </w:r>
      <w:r w:rsidR="00055968">
        <w:rPr>
          <w:rFonts w:ascii="Times New Roman" w:hAnsi="Times New Roman"/>
          <w:sz w:val="28"/>
          <w:szCs w:val="28"/>
        </w:rPr>
        <w:t xml:space="preserve">ения </w:t>
      </w:r>
      <w:r w:rsidR="00055968" w:rsidRPr="00DA3E34">
        <w:rPr>
          <w:rFonts w:ascii="Times New Roman" w:hAnsi="Times New Roman"/>
          <w:sz w:val="28"/>
          <w:szCs w:val="28"/>
        </w:rPr>
        <w:t>расход</w:t>
      </w:r>
      <w:r w:rsidR="00055968">
        <w:rPr>
          <w:rFonts w:ascii="Times New Roman" w:hAnsi="Times New Roman"/>
          <w:sz w:val="28"/>
          <w:szCs w:val="28"/>
        </w:rPr>
        <w:t>ов</w:t>
      </w:r>
      <w:r w:rsidR="00055968" w:rsidRPr="00DA3E34">
        <w:rPr>
          <w:rFonts w:ascii="Times New Roman" w:hAnsi="Times New Roman"/>
          <w:sz w:val="28"/>
          <w:szCs w:val="28"/>
        </w:rPr>
        <w:t xml:space="preserve"> краевого бюджета</w:t>
      </w:r>
      <w:r w:rsidR="00055968">
        <w:rPr>
          <w:rFonts w:ascii="Times New Roman" w:hAnsi="Times New Roman"/>
          <w:sz w:val="28"/>
          <w:szCs w:val="28"/>
        </w:rPr>
        <w:t xml:space="preserve"> в январе-марте текущего года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055968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6DF">
        <w:rPr>
          <w:rFonts w:ascii="Times New Roman" w:hAnsi="Times New Roman"/>
          <w:sz w:val="28"/>
          <w:szCs w:val="28"/>
        </w:rPr>
        <w:t>главны</w:t>
      </w:r>
      <w:r w:rsidR="000208BA">
        <w:rPr>
          <w:rFonts w:ascii="Times New Roman" w:hAnsi="Times New Roman"/>
          <w:sz w:val="28"/>
          <w:szCs w:val="28"/>
        </w:rPr>
        <w:t>х</w:t>
      </w:r>
      <w:r w:rsidRPr="007D46DF">
        <w:rPr>
          <w:rFonts w:ascii="Times New Roman" w:hAnsi="Times New Roman"/>
          <w:sz w:val="28"/>
          <w:szCs w:val="28"/>
        </w:rPr>
        <w:t xml:space="preserve"> распорядител</w:t>
      </w:r>
      <w:r w:rsidR="000208BA">
        <w:rPr>
          <w:rFonts w:ascii="Times New Roman" w:hAnsi="Times New Roman"/>
          <w:sz w:val="28"/>
          <w:szCs w:val="28"/>
        </w:rPr>
        <w:t>ей</w:t>
      </w:r>
      <w:r w:rsidRPr="007D46DF">
        <w:rPr>
          <w:rFonts w:ascii="Times New Roman" w:hAnsi="Times New Roman"/>
          <w:sz w:val="28"/>
          <w:szCs w:val="28"/>
        </w:rPr>
        <w:t xml:space="preserve"> бюджетных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="00863B81">
        <w:rPr>
          <w:rFonts w:ascii="Times New Roman" w:hAnsi="Times New Roman"/>
          <w:sz w:val="28"/>
          <w:szCs w:val="28"/>
        </w:rPr>
        <w:t>представлены далее в разрезе ГП</w:t>
      </w:r>
      <w:r w:rsidRPr="00DA3E34">
        <w:rPr>
          <w:rFonts w:ascii="Times New Roman" w:hAnsi="Times New Roman"/>
          <w:sz w:val="28"/>
          <w:szCs w:val="28"/>
        </w:rPr>
        <w:t xml:space="preserve">. </w:t>
      </w:r>
    </w:p>
    <w:p w:rsidR="00350284" w:rsidRDefault="00350284"/>
    <w:p w:rsidR="00350284" w:rsidRPr="00350284" w:rsidRDefault="00350284" w:rsidP="004A584E">
      <w:pPr>
        <w:ind w:firstLine="680"/>
        <w:rPr>
          <w:rFonts w:ascii="Times New Roman" w:hAnsi="Times New Roman" w:cs="Times New Roman"/>
          <w:b/>
          <w:sz w:val="28"/>
          <w:szCs w:val="28"/>
        </w:rPr>
      </w:pPr>
      <w:r w:rsidRPr="00350284">
        <w:rPr>
          <w:rFonts w:ascii="Times New Roman" w:hAnsi="Times New Roman" w:cs="Times New Roman"/>
          <w:b/>
          <w:sz w:val="28"/>
          <w:szCs w:val="28"/>
        </w:rPr>
        <w:t>ГП "Развитие здравоохранения Приморского края"</w:t>
      </w:r>
    </w:p>
    <w:p w:rsidR="00350284" w:rsidRDefault="00350284" w:rsidP="00350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2019 года расходы на реализацию мероприятий программы исполнены в сумме 4516482,15 тыс. рублей, или 18,9 % от плановых назначений (23855251,62 тыс. рублей).</w:t>
      </w:r>
    </w:p>
    <w:p w:rsidR="00EB3B24" w:rsidRDefault="002A160F" w:rsidP="00350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ГП </w:t>
      </w:r>
      <w:r w:rsidR="00EB3B24">
        <w:rPr>
          <w:rFonts w:ascii="Times New Roman" w:hAnsi="Times New Roman" w:cs="Times New Roman"/>
          <w:sz w:val="28"/>
          <w:szCs w:val="28"/>
        </w:rPr>
        <w:t xml:space="preserve">запланирована </w:t>
      </w:r>
      <w:r>
        <w:rPr>
          <w:rFonts w:ascii="Times New Roman" w:hAnsi="Times New Roman" w:cs="Times New Roman"/>
          <w:sz w:val="28"/>
          <w:szCs w:val="28"/>
        </w:rPr>
        <w:t xml:space="preserve">реализация мероприятий по </w:t>
      </w:r>
      <w:r w:rsidR="00822C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2CF5">
        <w:rPr>
          <w:rFonts w:ascii="Times New Roman" w:hAnsi="Times New Roman" w:cs="Times New Roman"/>
          <w:sz w:val="28"/>
          <w:szCs w:val="28"/>
        </w:rPr>
        <w:t>национальным проектам "Демография" (1 федеральный проект) и "Здравоохранение" (6 федеральных проектов)</w:t>
      </w:r>
      <w:r w:rsidR="00095A1D">
        <w:rPr>
          <w:rFonts w:ascii="Times New Roman" w:hAnsi="Times New Roman" w:cs="Times New Roman"/>
          <w:sz w:val="28"/>
          <w:szCs w:val="28"/>
        </w:rPr>
        <w:t xml:space="preserve">. </w:t>
      </w:r>
      <w:r w:rsidR="00170CD5">
        <w:rPr>
          <w:rFonts w:ascii="Times New Roman" w:hAnsi="Times New Roman" w:cs="Times New Roman"/>
          <w:sz w:val="28"/>
          <w:szCs w:val="28"/>
        </w:rPr>
        <w:t>В отчетном периоде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B24">
        <w:rPr>
          <w:rFonts w:ascii="Times New Roman" w:hAnsi="Times New Roman" w:cs="Times New Roman"/>
          <w:sz w:val="28"/>
          <w:szCs w:val="28"/>
        </w:rPr>
        <w:t>расходы по проектам не осуществлялись</w:t>
      </w:r>
      <w:r w:rsidR="00C36107">
        <w:rPr>
          <w:rFonts w:ascii="Times New Roman" w:hAnsi="Times New Roman" w:cs="Times New Roman"/>
          <w:sz w:val="28"/>
          <w:szCs w:val="28"/>
        </w:rPr>
        <w:t xml:space="preserve"> (плановые назначения 1826104,39 тыс. рублей)</w:t>
      </w:r>
      <w:r w:rsidR="00EB3B24">
        <w:rPr>
          <w:rFonts w:ascii="Times New Roman" w:hAnsi="Times New Roman" w:cs="Times New Roman"/>
          <w:sz w:val="28"/>
          <w:szCs w:val="28"/>
        </w:rPr>
        <w:t>.</w:t>
      </w:r>
      <w:r w:rsidR="00000F72">
        <w:rPr>
          <w:rFonts w:ascii="Times New Roman" w:hAnsi="Times New Roman" w:cs="Times New Roman"/>
          <w:sz w:val="28"/>
          <w:szCs w:val="28"/>
        </w:rPr>
        <w:t xml:space="preserve"> Реализация мероприятий</w:t>
      </w:r>
      <w:r w:rsidR="002262BC">
        <w:rPr>
          <w:rFonts w:ascii="Times New Roman" w:hAnsi="Times New Roman" w:cs="Times New Roman"/>
          <w:sz w:val="28"/>
          <w:szCs w:val="28"/>
        </w:rPr>
        <w:t>, закупочные процедуры</w:t>
      </w:r>
      <w:r w:rsidR="00000F72">
        <w:rPr>
          <w:rFonts w:ascii="Times New Roman" w:hAnsi="Times New Roman" w:cs="Times New Roman"/>
          <w:sz w:val="28"/>
          <w:szCs w:val="28"/>
        </w:rPr>
        <w:t xml:space="preserve"> </w:t>
      </w:r>
      <w:r w:rsidR="002262BC"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000F72">
        <w:rPr>
          <w:rFonts w:ascii="Times New Roman" w:hAnsi="Times New Roman" w:cs="Times New Roman"/>
          <w:sz w:val="28"/>
          <w:szCs w:val="28"/>
        </w:rPr>
        <w:t xml:space="preserve">на </w:t>
      </w:r>
      <w:r w:rsidR="00863B81">
        <w:rPr>
          <w:rFonts w:ascii="Times New Roman" w:hAnsi="Times New Roman" w:cs="Times New Roman"/>
          <w:sz w:val="28"/>
          <w:szCs w:val="28"/>
        </w:rPr>
        <w:t xml:space="preserve">последующие </w:t>
      </w:r>
      <w:r w:rsidR="00000F72">
        <w:rPr>
          <w:rFonts w:ascii="Times New Roman" w:hAnsi="Times New Roman" w:cs="Times New Roman"/>
          <w:sz w:val="28"/>
          <w:szCs w:val="28"/>
        </w:rPr>
        <w:t>2-4 квартал</w:t>
      </w:r>
      <w:r w:rsidR="00863B81">
        <w:rPr>
          <w:rFonts w:ascii="Times New Roman" w:hAnsi="Times New Roman" w:cs="Times New Roman"/>
          <w:sz w:val="28"/>
          <w:szCs w:val="28"/>
        </w:rPr>
        <w:t>а</w:t>
      </w:r>
      <w:r w:rsidR="00000F72">
        <w:rPr>
          <w:rFonts w:ascii="Times New Roman" w:hAnsi="Times New Roman" w:cs="Times New Roman"/>
          <w:sz w:val="28"/>
          <w:szCs w:val="28"/>
        </w:rPr>
        <w:t>.</w:t>
      </w:r>
    </w:p>
    <w:p w:rsidR="00E3383F" w:rsidRDefault="004A584E" w:rsidP="00350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информации департамента здравоохранения Приморского края </w:t>
      </w:r>
      <w:r w:rsidR="00863B81">
        <w:rPr>
          <w:rFonts w:ascii="Times New Roman" w:hAnsi="Times New Roman" w:cs="Times New Roman"/>
          <w:sz w:val="28"/>
          <w:szCs w:val="28"/>
        </w:rPr>
        <w:t xml:space="preserve">не осуществлялись расходы </w:t>
      </w:r>
      <w:r w:rsidR="00F53161">
        <w:rPr>
          <w:rFonts w:ascii="Times New Roman" w:hAnsi="Times New Roman" w:cs="Times New Roman"/>
          <w:sz w:val="28"/>
          <w:szCs w:val="28"/>
        </w:rPr>
        <w:t xml:space="preserve">по следующим причинам </w:t>
      </w:r>
      <w:r w:rsidR="00863B81">
        <w:rPr>
          <w:rFonts w:ascii="Times New Roman" w:hAnsi="Times New Roman" w:cs="Times New Roman"/>
          <w:sz w:val="28"/>
          <w:szCs w:val="28"/>
        </w:rPr>
        <w:t>по отдельным мероприятиям</w:t>
      </w:r>
      <w:r w:rsidR="00372E49">
        <w:rPr>
          <w:rFonts w:ascii="Times New Roman" w:hAnsi="Times New Roman" w:cs="Times New Roman"/>
          <w:sz w:val="28"/>
          <w:szCs w:val="28"/>
        </w:rPr>
        <w:t>:</w:t>
      </w:r>
    </w:p>
    <w:p w:rsidR="00681656" w:rsidRDefault="00681656" w:rsidP="00350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3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реализация мероприятия во 2-3 квартале (ведется </w:t>
      </w:r>
      <w:r w:rsidR="00350284" w:rsidRPr="00E3383F">
        <w:rPr>
          <w:rFonts w:ascii="Times New Roman" w:hAnsi="Times New Roman" w:cs="Times New Roman"/>
          <w:i/>
          <w:sz w:val="28"/>
          <w:szCs w:val="28"/>
        </w:rPr>
        <w:t>подготовка аукционной документации для проведения конкурсных процедур</w:t>
      </w:r>
      <w:r w:rsidRPr="00E3383F">
        <w:rPr>
          <w:rFonts w:ascii="Times New Roman" w:hAnsi="Times New Roman" w:cs="Times New Roman"/>
          <w:i/>
          <w:sz w:val="28"/>
          <w:szCs w:val="28"/>
        </w:rPr>
        <w:t>)</w:t>
      </w:r>
      <w:r w:rsidR="00E3383F">
        <w:rPr>
          <w:rFonts w:ascii="Times New Roman" w:hAnsi="Times New Roman" w:cs="Times New Roman"/>
          <w:sz w:val="28"/>
          <w:szCs w:val="28"/>
        </w:rPr>
        <w:t>:</w:t>
      </w:r>
      <w:r w:rsidR="00350284" w:rsidRPr="003502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0284" w:rsidRDefault="00350284" w:rsidP="00350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284">
        <w:rPr>
          <w:rFonts w:ascii="Times New Roman" w:hAnsi="Times New Roman" w:cs="Times New Roman"/>
          <w:sz w:val="28"/>
          <w:szCs w:val="28"/>
        </w:rPr>
        <w:t xml:space="preserve"> </w:t>
      </w:r>
      <w:r w:rsidR="00681656" w:rsidRPr="00681656">
        <w:rPr>
          <w:rFonts w:ascii="Times New Roman" w:hAnsi="Times New Roman" w:cs="Times New Roman"/>
          <w:sz w:val="28"/>
          <w:szCs w:val="28"/>
        </w:rPr>
        <w:t>оплат</w:t>
      </w:r>
      <w:r w:rsidR="00822CF5">
        <w:rPr>
          <w:rFonts w:ascii="Times New Roman" w:hAnsi="Times New Roman" w:cs="Times New Roman"/>
          <w:sz w:val="28"/>
          <w:szCs w:val="28"/>
        </w:rPr>
        <w:t>а</w:t>
      </w:r>
      <w:r w:rsidR="00681656" w:rsidRPr="00681656">
        <w:rPr>
          <w:rFonts w:ascii="Times New Roman" w:hAnsi="Times New Roman" w:cs="Times New Roman"/>
          <w:sz w:val="28"/>
          <w:szCs w:val="28"/>
        </w:rPr>
        <w:t xml:space="preserve">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краевыми государственными учреждениями на праве оперативного управления</w:t>
      </w:r>
      <w:r w:rsidR="00681656">
        <w:rPr>
          <w:rFonts w:ascii="Times New Roman" w:hAnsi="Times New Roman" w:cs="Times New Roman"/>
          <w:sz w:val="28"/>
          <w:szCs w:val="28"/>
        </w:rPr>
        <w:t xml:space="preserve"> – </w:t>
      </w:r>
      <w:r w:rsidR="00F53161">
        <w:rPr>
          <w:rFonts w:ascii="Times New Roman" w:hAnsi="Times New Roman" w:cs="Times New Roman"/>
          <w:sz w:val="28"/>
          <w:szCs w:val="28"/>
        </w:rPr>
        <w:t xml:space="preserve">годовой план </w:t>
      </w:r>
      <w:r w:rsidR="00681656">
        <w:rPr>
          <w:rFonts w:ascii="Times New Roman" w:hAnsi="Times New Roman" w:cs="Times New Roman"/>
          <w:sz w:val="28"/>
          <w:szCs w:val="28"/>
        </w:rPr>
        <w:t>54911,49</w:t>
      </w:r>
      <w:r w:rsidR="00F53161">
        <w:rPr>
          <w:rFonts w:ascii="Times New Roman" w:hAnsi="Times New Roman" w:cs="Times New Roman"/>
          <w:sz w:val="28"/>
          <w:szCs w:val="28"/>
        </w:rPr>
        <w:t> </w:t>
      </w:r>
      <w:r w:rsidR="00681656">
        <w:rPr>
          <w:rFonts w:ascii="Times New Roman" w:hAnsi="Times New Roman" w:cs="Times New Roman"/>
          <w:sz w:val="28"/>
          <w:szCs w:val="28"/>
        </w:rPr>
        <w:t>тыс. рублей.</w:t>
      </w:r>
      <w:r w:rsidR="009B42E2">
        <w:rPr>
          <w:rFonts w:ascii="Times New Roman" w:hAnsi="Times New Roman" w:cs="Times New Roman"/>
          <w:sz w:val="28"/>
          <w:szCs w:val="28"/>
        </w:rPr>
        <w:t xml:space="preserve"> Между департаментом здравоохранения Приморского края и 22 учреждениями здравоохранения заключены соглашения на предоставление субсидии на иные цели (проведение капитального ремонта);</w:t>
      </w:r>
    </w:p>
    <w:p w:rsidR="009137EF" w:rsidRPr="00350284" w:rsidRDefault="00597917" w:rsidP="00350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специального медицинского оборудования для краевых государственных учреждений здравоохранения (</w:t>
      </w:r>
      <w:r w:rsidR="00F53161">
        <w:rPr>
          <w:rFonts w:ascii="Times New Roman" w:hAnsi="Times New Roman" w:cs="Times New Roman"/>
          <w:sz w:val="28"/>
          <w:szCs w:val="28"/>
        </w:rPr>
        <w:t xml:space="preserve">план на год </w:t>
      </w:r>
      <w:r>
        <w:rPr>
          <w:rFonts w:ascii="Times New Roman" w:hAnsi="Times New Roman" w:cs="Times New Roman"/>
          <w:sz w:val="28"/>
          <w:szCs w:val="28"/>
        </w:rPr>
        <w:t>379370,89 тыс. рублей) и краевыми учреждениями здравоохранения специального медицинского оборудования (528321,77 тыс. рублей). Между департаментом здравоохранения Приморского края и 34 учреждениями здравоохранения заключены соглашения на предоставление субсидий на данные цели;</w:t>
      </w:r>
    </w:p>
    <w:p w:rsidR="004A584E" w:rsidRDefault="009E195E" w:rsidP="00350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особо ценного движимого имущества – 13805,00 тыс. рублей;</w:t>
      </w:r>
    </w:p>
    <w:p w:rsidR="00822CF5" w:rsidRDefault="00822CF5" w:rsidP="00350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видеонаблюдения и иные мероприятия, направленные на защищенность объектов (территорий</w:t>
      </w:r>
      <w:r w:rsidR="00D449F2">
        <w:rPr>
          <w:rFonts w:ascii="Times New Roman" w:hAnsi="Times New Roman" w:cs="Times New Roman"/>
          <w:sz w:val="28"/>
          <w:szCs w:val="28"/>
        </w:rPr>
        <w:t>) краевых государственных учреждений</w:t>
      </w:r>
      <w:r w:rsidR="00056712">
        <w:rPr>
          <w:rFonts w:ascii="Times New Roman" w:hAnsi="Times New Roman" w:cs="Times New Roman"/>
          <w:sz w:val="28"/>
          <w:szCs w:val="28"/>
        </w:rPr>
        <w:t> </w:t>
      </w:r>
      <w:r w:rsidR="00D449F2">
        <w:rPr>
          <w:rFonts w:ascii="Times New Roman" w:hAnsi="Times New Roman" w:cs="Times New Roman"/>
          <w:sz w:val="28"/>
          <w:szCs w:val="28"/>
        </w:rPr>
        <w:t>– 54878,60 тыс. рублей;</w:t>
      </w:r>
    </w:p>
    <w:p w:rsidR="00D449F2" w:rsidRDefault="00D449F2" w:rsidP="00350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территорий, прилегающих к краевым государственным учреждениям здравоохранения </w:t>
      </w:r>
      <w:r w:rsidR="0005671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11362,12 тыс. рублей. Планируется благоустроить территорию КГБУЗ "Находкинская городская больница";</w:t>
      </w:r>
    </w:p>
    <w:p w:rsidR="00B35CCF" w:rsidRDefault="0044124D" w:rsidP="00350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4124D">
        <w:rPr>
          <w:rFonts w:ascii="Times New Roman" w:hAnsi="Times New Roman" w:cs="Times New Roman"/>
          <w:sz w:val="28"/>
          <w:szCs w:val="28"/>
        </w:rPr>
        <w:t>риобретение автомобилей скорой медицинской помощи краевыми государственными учреждениями здравоохранения</w:t>
      </w:r>
      <w:r>
        <w:rPr>
          <w:rFonts w:ascii="Times New Roman" w:hAnsi="Times New Roman" w:cs="Times New Roman"/>
          <w:sz w:val="28"/>
          <w:szCs w:val="28"/>
        </w:rPr>
        <w:t xml:space="preserve"> – 9000,00 млн рублей;</w:t>
      </w:r>
    </w:p>
    <w:p w:rsidR="0044124D" w:rsidRPr="0044124D" w:rsidRDefault="0044124D" w:rsidP="003502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4124D">
        <w:rPr>
          <w:rFonts w:ascii="Times New Roman" w:hAnsi="Times New Roman" w:cs="Times New Roman"/>
          <w:sz w:val="28"/>
          <w:szCs w:val="28"/>
        </w:rPr>
        <w:t>еконструкция зданий (хирургического и терапевтического корпусов) краевого государственного бюджетного учреждения здравоохранения "Владивостокская клиническая больница № 1" по улице Садовая, 22 в г. Владивостоке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E4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E49">
        <w:rPr>
          <w:rFonts w:ascii="Times New Roman" w:hAnsi="Times New Roman" w:cs="Times New Roman"/>
          <w:sz w:val="28"/>
          <w:szCs w:val="28"/>
        </w:rPr>
        <w:t>18000,00 тыс. рублей</w:t>
      </w:r>
      <w:r w:rsidR="00F5039F">
        <w:rPr>
          <w:rFonts w:ascii="Times New Roman" w:hAnsi="Times New Roman" w:cs="Times New Roman"/>
          <w:sz w:val="28"/>
          <w:szCs w:val="28"/>
        </w:rPr>
        <w:t>;</w:t>
      </w:r>
    </w:p>
    <w:p w:rsidR="00EF6A17" w:rsidRPr="00EF6A17" w:rsidRDefault="00EF6A17" w:rsidP="00372E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A17">
        <w:rPr>
          <w:rFonts w:ascii="Times New Roman" w:hAnsi="Times New Roman" w:cs="Times New Roman"/>
          <w:sz w:val="28"/>
          <w:szCs w:val="28"/>
        </w:rPr>
        <w:t>строительство пристройки к зданию краевого государственного бюджетного учреждения здравоохранения "Госпиталь для ветеранов войн", в том числе проектно-изыскательские работы – 5572,27 тыс. рублей;</w:t>
      </w:r>
    </w:p>
    <w:p w:rsidR="00EF6A17" w:rsidRDefault="00A30A89" w:rsidP="00372E4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30A89">
        <w:rPr>
          <w:rFonts w:ascii="Times New Roman" w:hAnsi="Times New Roman" w:cs="Times New Roman"/>
          <w:sz w:val="28"/>
          <w:szCs w:val="28"/>
        </w:rPr>
        <w:t>азвитие паллиативной медицинской помощи</w:t>
      </w:r>
      <w:r>
        <w:rPr>
          <w:rFonts w:ascii="Times New Roman" w:hAnsi="Times New Roman" w:cs="Times New Roman"/>
          <w:sz w:val="28"/>
          <w:szCs w:val="28"/>
        </w:rPr>
        <w:t xml:space="preserve"> – 76745,00 тыс. рублей</w:t>
      </w:r>
      <w:r w:rsidR="00972CAC">
        <w:rPr>
          <w:rFonts w:ascii="Times New Roman" w:hAnsi="Times New Roman" w:cs="Times New Roman"/>
          <w:sz w:val="28"/>
          <w:szCs w:val="28"/>
        </w:rPr>
        <w:t>;</w:t>
      </w:r>
    </w:p>
    <w:p w:rsidR="0033636F" w:rsidRDefault="00372E49" w:rsidP="00AF60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83F">
        <w:rPr>
          <w:rFonts w:ascii="Times New Roman" w:hAnsi="Times New Roman" w:cs="Times New Roman"/>
          <w:i/>
          <w:sz w:val="28"/>
          <w:szCs w:val="28"/>
        </w:rPr>
        <w:t>не доведен</w:t>
      </w:r>
      <w:r>
        <w:rPr>
          <w:rFonts w:ascii="Times New Roman" w:hAnsi="Times New Roman" w:cs="Times New Roman"/>
          <w:i/>
          <w:sz w:val="28"/>
          <w:szCs w:val="28"/>
        </w:rPr>
        <w:t>ие</w:t>
      </w:r>
      <w:r w:rsidRPr="00E3383F">
        <w:rPr>
          <w:rFonts w:ascii="Times New Roman" w:hAnsi="Times New Roman" w:cs="Times New Roman"/>
          <w:i/>
          <w:sz w:val="28"/>
          <w:szCs w:val="28"/>
        </w:rPr>
        <w:t xml:space="preserve"> лимит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E3383F">
        <w:rPr>
          <w:rFonts w:ascii="Times New Roman" w:hAnsi="Times New Roman" w:cs="Times New Roman"/>
          <w:i/>
          <w:sz w:val="28"/>
          <w:szCs w:val="28"/>
        </w:rPr>
        <w:t xml:space="preserve">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E49">
        <w:rPr>
          <w:rFonts w:ascii="Times New Roman" w:hAnsi="Times New Roman" w:cs="Times New Roman"/>
          <w:i/>
          <w:sz w:val="28"/>
          <w:szCs w:val="28"/>
        </w:rPr>
        <w:t>по причине</w:t>
      </w:r>
      <w:r w:rsidR="001A560A">
        <w:rPr>
          <w:rFonts w:ascii="Times New Roman" w:hAnsi="Times New Roman" w:cs="Times New Roman"/>
          <w:i/>
          <w:sz w:val="28"/>
          <w:szCs w:val="28"/>
        </w:rPr>
        <w:t xml:space="preserve"> не</w:t>
      </w:r>
      <w:r w:rsidRPr="00372E49">
        <w:rPr>
          <w:rFonts w:ascii="Times New Roman" w:hAnsi="Times New Roman" w:cs="Times New Roman"/>
          <w:i/>
          <w:sz w:val="28"/>
          <w:szCs w:val="28"/>
        </w:rPr>
        <w:t xml:space="preserve">внесения изменений </w:t>
      </w:r>
      <w:r w:rsidR="006D0EB3">
        <w:rPr>
          <w:rFonts w:ascii="Times New Roman" w:hAnsi="Times New Roman" w:cs="Times New Roman"/>
          <w:i/>
          <w:sz w:val="28"/>
          <w:szCs w:val="28"/>
        </w:rPr>
        <w:t xml:space="preserve">в действующие паспорта </w:t>
      </w:r>
      <w:r w:rsidRPr="00372E49">
        <w:rPr>
          <w:rFonts w:ascii="Times New Roman" w:hAnsi="Times New Roman" w:cs="Times New Roman"/>
          <w:i/>
          <w:sz w:val="28"/>
          <w:szCs w:val="28"/>
        </w:rPr>
        <w:t>ГП</w:t>
      </w:r>
      <w:r w:rsidR="00F53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53161">
        <w:rPr>
          <w:rFonts w:ascii="Times New Roman" w:hAnsi="Times New Roman" w:cs="Times New Roman"/>
          <w:sz w:val="28"/>
          <w:szCs w:val="28"/>
        </w:rPr>
        <w:t xml:space="preserve">(годовой план </w:t>
      </w:r>
      <w:r w:rsidRPr="00350284">
        <w:rPr>
          <w:rFonts w:ascii="Times New Roman" w:hAnsi="Times New Roman" w:cs="Times New Roman"/>
          <w:sz w:val="28"/>
          <w:szCs w:val="28"/>
        </w:rPr>
        <w:t>913756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0284">
        <w:rPr>
          <w:rFonts w:ascii="Times New Roman" w:hAnsi="Times New Roman" w:cs="Times New Roman"/>
          <w:sz w:val="28"/>
          <w:szCs w:val="28"/>
        </w:rPr>
        <w:t>43</w:t>
      </w:r>
      <w:r w:rsidR="00F5316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35028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5316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 расходам на проведение капитального ремонта в краевых государственных учреждениях здравоохранения, приобретению медицинского оборудования и передвижных мобильных комплексов согласно плану социального развития центров экономического роста Приморского края за счет федерального и краевого бюджетов. </w:t>
      </w:r>
      <w:r w:rsidRPr="00350284">
        <w:rPr>
          <w:rFonts w:ascii="Times New Roman" w:hAnsi="Times New Roman" w:cs="Times New Roman"/>
          <w:sz w:val="28"/>
          <w:szCs w:val="28"/>
        </w:rPr>
        <w:t>Проект</w:t>
      </w:r>
      <w:r w:rsidR="00F5039F">
        <w:rPr>
          <w:rFonts w:ascii="Times New Roman" w:hAnsi="Times New Roman" w:cs="Times New Roman"/>
          <w:sz w:val="28"/>
          <w:szCs w:val="28"/>
        </w:rPr>
        <w:t>ы</w:t>
      </w:r>
      <w:r w:rsidRPr="0035028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5039F">
        <w:rPr>
          <w:rFonts w:ascii="Times New Roman" w:hAnsi="Times New Roman" w:cs="Times New Roman"/>
          <w:sz w:val="28"/>
          <w:szCs w:val="28"/>
        </w:rPr>
        <w:t>й</w:t>
      </w:r>
      <w:r w:rsidRPr="00350284">
        <w:rPr>
          <w:rFonts w:ascii="Times New Roman" w:hAnsi="Times New Roman" w:cs="Times New Roman"/>
          <w:sz w:val="28"/>
          <w:szCs w:val="28"/>
        </w:rPr>
        <w:t xml:space="preserve"> Администрации Приморского края наход</w:t>
      </w:r>
      <w:r w:rsidR="00F5039F">
        <w:rPr>
          <w:rFonts w:ascii="Times New Roman" w:hAnsi="Times New Roman" w:cs="Times New Roman"/>
          <w:sz w:val="28"/>
          <w:szCs w:val="28"/>
        </w:rPr>
        <w:t>я</w:t>
      </w:r>
      <w:r w:rsidRPr="00350284">
        <w:rPr>
          <w:rFonts w:ascii="Times New Roman" w:hAnsi="Times New Roman" w:cs="Times New Roman"/>
          <w:sz w:val="28"/>
          <w:szCs w:val="28"/>
        </w:rPr>
        <w:t>тся на рассмотрении в органах исполнительной власти</w:t>
      </w:r>
      <w:r w:rsidR="0033636F">
        <w:rPr>
          <w:rFonts w:ascii="Times New Roman" w:hAnsi="Times New Roman" w:cs="Times New Roman"/>
          <w:sz w:val="28"/>
          <w:szCs w:val="28"/>
        </w:rPr>
        <w:t>;</w:t>
      </w:r>
    </w:p>
    <w:p w:rsidR="00972CAC" w:rsidRDefault="00C322E4" w:rsidP="00AF60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отсутствие обращений по мерам социальной поддержки, носящих</w:t>
      </w:r>
      <w:r w:rsidRPr="00E338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383F" w:rsidRPr="00E3383F">
        <w:rPr>
          <w:rFonts w:ascii="Times New Roman" w:hAnsi="Times New Roman" w:cs="Times New Roman"/>
          <w:i/>
          <w:sz w:val="28"/>
          <w:szCs w:val="28"/>
        </w:rPr>
        <w:t>заявительный характер</w:t>
      </w:r>
      <w:r w:rsidR="00056712">
        <w:rPr>
          <w:rFonts w:ascii="Times New Roman" w:hAnsi="Times New Roman" w:cs="Times New Roman"/>
          <w:i/>
          <w:sz w:val="28"/>
          <w:szCs w:val="28"/>
        </w:rPr>
        <w:t>,</w:t>
      </w:r>
      <w:r w:rsidR="00AF60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0CF">
        <w:rPr>
          <w:rFonts w:ascii="Times New Roman" w:hAnsi="Times New Roman" w:cs="Times New Roman"/>
          <w:sz w:val="28"/>
          <w:szCs w:val="28"/>
        </w:rPr>
        <w:t xml:space="preserve">медицинским работникам – </w:t>
      </w:r>
      <w:r w:rsidR="00F53161">
        <w:rPr>
          <w:rFonts w:ascii="Times New Roman" w:hAnsi="Times New Roman" w:cs="Times New Roman"/>
          <w:sz w:val="28"/>
          <w:szCs w:val="28"/>
        </w:rPr>
        <w:t xml:space="preserve">план на год </w:t>
      </w:r>
      <w:r w:rsidR="00C170CF">
        <w:rPr>
          <w:rFonts w:ascii="Times New Roman" w:hAnsi="Times New Roman" w:cs="Times New Roman"/>
          <w:sz w:val="28"/>
          <w:szCs w:val="28"/>
        </w:rPr>
        <w:lastRenderedPageBreak/>
        <w:t>72500,00</w:t>
      </w:r>
      <w:r w:rsidR="00F53161">
        <w:rPr>
          <w:rFonts w:ascii="Times New Roman" w:hAnsi="Times New Roman" w:cs="Times New Roman"/>
          <w:sz w:val="28"/>
          <w:szCs w:val="28"/>
        </w:rPr>
        <w:t> </w:t>
      </w:r>
      <w:r w:rsidR="00C170CF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972CAC" w:rsidRPr="00972CAC">
        <w:rPr>
          <w:rFonts w:ascii="Times New Roman" w:hAnsi="Times New Roman" w:cs="Times New Roman"/>
          <w:sz w:val="28"/>
          <w:szCs w:val="28"/>
        </w:rPr>
        <w:t>педагогическим работникам краевых государственных образовательных организаций</w:t>
      </w:r>
      <w:r w:rsidR="00972CAC">
        <w:rPr>
          <w:rFonts w:ascii="Times New Roman" w:hAnsi="Times New Roman" w:cs="Times New Roman"/>
          <w:sz w:val="28"/>
          <w:szCs w:val="28"/>
        </w:rPr>
        <w:t xml:space="preserve"> – 2400,00 тыс. рублей</w:t>
      </w:r>
      <w:r w:rsidR="00C170CF">
        <w:rPr>
          <w:rFonts w:ascii="Times New Roman" w:hAnsi="Times New Roman" w:cs="Times New Roman"/>
          <w:sz w:val="28"/>
          <w:szCs w:val="28"/>
        </w:rPr>
        <w:t>.</w:t>
      </w:r>
    </w:p>
    <w:p w:rsidR="0033636F" w:rsidRPr="00166B95" w:rsidRDefault="00166B95" w:rsidP="003363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 фактическому числу получателей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B95">
        <w:rPr>
          <w:rFonts w:ascii="Times New Roman" w:hAnsi="Times New Roman" w:cs="Times New Roman"/>
          <w:sz w:val="28"/>
          <w:szCs w:val="28"/>
        </w:rPr>
        <w:t>осуществлены</w:t>
      </w:r>
      <w:r w:rsidR="0033636F" w:rsidRPr="00166B95">
        <w:rPr>
          <w:rFonts w:ascii="Times New Roman" w:hAnsi="Times New Roman" w:cs="Times New Roman"/>
          <w:sz w:val="28"/>
          <w:szCs w:val="28"/>
        </w:rPr>
        <w:t xml:space="preserve"> расход</w:t>
      </w:r>
      <w:r w:rsidRPr="00166B95">
        <w:rPr>
          <w:rFonts w:ascii="Times New Roman" w:hAnsi="Times New Roman" w:cs="Times New Roman"/>
          <w:sz w:val="28"/>
          <w:szCs w:val="28"/>
        </w:rPr>
        <w:t>ы</w:t>
      </w:r>
      <w:r w:rsidR="0033636F" w:rsidRPr="00166B95">
        <w:rPr>
          <w:rFonts w:ascii="Times New Roman" w:hAnsi="Times New Roman" w:cs="Times New Roman"/>
          <w:sz w:val="28"/>
          <w:szCs w:val="28"/>
        </w:rPr>
        <w:t>:</w:t>
      </w:r>
    </w:p>
    <w:p w:rsidR="0033636F" w:rsidRDefault="0033636F" w:rsidP="00AF60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636F">
        <w:rPr>
          <w:rFonts w:ascii="Times New Roman" w:hAnsi="Times New Roman" w:cs="Times New Roman"/>
          <w:sz w:val="28"/>
          <w:szCs w:val="28"/>
        </w:rPr>
        <w:t>типендии обучающимся в краевых государственных профессиональных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4F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4F2">
        <w:rPr>
          <w:rFonts w:ascii="Times New Roman" w:hAnsi="Times New Roman" w:cs="Times New Roman"/>
          <w:sz w:val="28"/>
          <w:szCs w:val="28"/>
        </w:rPr>
        <w:t>1637,09 тыс. рублей, или 23,0 % (план – 7130,72 тыс. рублей);</w:t>
      </w:r>
    </w:p>
    <w:p w:rsidR="002234F2" w:rsidRDefault="002234F2" w:rsidP="00AF60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2234F2">
        <w:rPr>
          <w:rFonts w:ascii="Times New Roman" w:hAnsi="Times New Roman" w:cs="Times New Roman"/>
          <w:sz w:val="28"/>
          <w:szCs w:val="28"/>
        </w:rPr>
        <w:t>на обеспечение питанием обучающихся по очной форме обучения в краевых государственных профессиональных образовательных организациях, реализующих образовательные программы среднего профессионального образования, проживающих в общежитиях указанных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1932,50 тыс. рублей, или 14,2 % (17777,50 тыс. рублей);</w:t>
      </w:r>
    </w:p>
    <w:p w:rsidR="0033636F" w:rsidRDefault="002234F2" w:rsidP="00AF60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34F2">
        <w:rPr>
          <w:rFonts w:ascii="Times New Roman" w:hAnsi="Times New Roman" w:cs="Times New Roman"/>
          <w:sz w:val="28"/>
          <w:szCs w:val="28"/>
        </w:rPr>
        <w:t>оциальное обеспечение детей-сирот и детей, оставшихся без попечения родителей, и лиц из числа детей-сирот и детей, оставшихся без попечения родителей, обучающихся в краевых государственных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– 2048,28 тыс. рублей, или 15,3 % (13385,10 тыс. рублей).</w:t>
      </w:r>
    </w:p>
    <w:p w:rsidR="00E855E3" w:rsidRPr="00E855E3" w:rsidRDefault="006D0EB3" w:rsidP="00F8473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низком уровне исполнены р</w:t>
      </w:r>
      <w:r w:rsidR="00E3383F">
        <w:rPr>
          <w:rFonts w:ascii="Times New Roman" w:hAnsi="Times New Roman" w:cs="Times New Roman"/>
          <w:sz w:val="28"/>
          <w:szCs w:val="28"/>
        </w:rPr>
        <w:t xml:space="preserve">асходы </w:t>
      </w:r>
      <w:r w:rsidR="00F8473F">
        <w:rPr>
          <w:rFonts w:ascii="Times New Roman" w:hAnsi="Times New Roman" w:cs="Times New Roman"/>
          <w:sz w:val="28"/>
          <w:szCs w:val="28"/>
        </w:rPr>
        <w:t>согласно плану социального развития центров экономического роста Приморского края</w:t>
      </w:r>
      <w:r w:rsidRPr="006D0EB3">
        <w:rPr>
          <w:rFonts w:ascii="Times New Roman" w:hAnsi="Times New Roman" w:cs="Times New Roman"/>
          <w:sz w:val="28"/>
          <w:szCs w:val="28"/>
        </w:rPr>
        <w:t xml:space="preserve"> </w:t>
      </w:r>
      <w:r w:rsidRPr="00E855E3">
        <w:rPr>
          <w:rFonts w:ascii="Times New Roman" w:hAnsi="Times New Roman" w:cs="Times New Roman"/>
          <w:sz w:val="28"/>
          <w:szCs w:val="28"/>
        </w:rPr>
        <w:t>на строительство</w:t>
      </w:r>
      <w:r w:rsidR="00F8473F">
        <w:rPr>
          <w:rFonts w:ascii="Times New Roman" w:hAnsi="Times New Roman" w:cs="Times New Roman"/>
          <w:sz w:val="28"/>
          <w:szCs w:val="28"/>
        </w:rPr>
        <w:t>:</w:t>
      </w:r>
      <w:r w:rsidR="00F8473F" w:rsidRPr="003502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5E3" w:rsidRDefault="00E855E3" w:rsidP="00E85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E3">
        <w:rPr>
          <w:rFonts w:ascii="Times New Roman" w:hAnsi="Times New Roman" w:cs="Times New Roman"/>
          <w:sz w:val="28"/>
          <w:szCs w:val="28"/>
        </w:rPr>
        <w:t>детской поликлиники в г. Большой Камень</w:t>
      </w:r>
      <w:r w:rsidR="00F8473F" w:rsidRPr="00F8473F">
        <w:rPr>
          <w:rFonts w:ascii="Times New Roman" w:hAnsi="Times New Roman" w:cs="Times New Roman"/>
          <w:sz w:val="28"/>
          <w:szCs w:val="28"/>
        </w:rPr>
        <w:t xml:space="preserve"> </w:t>
      </w:r>
      <w:r w:rsidR="00056712">
        <w:rPr>
          <w:rFonts w:ascii="Times New Roman" w:hAnsi="Times New Roman" w:cs="Times New Roman"/>
          <w:sz w:val="28"/>
          <w:szCs w:val="28"/>
        </w:rPr>
        <w:t>–</w:t>
      </w:r>
      <w:r w:rsidR="00F8473F">
        <w:rPr>
          <w:rFonts w:ascii="Times New Roman" w:hAnsi="Times New Roman" w:cs="Times New Roman"/>
          <w:sz w:val="28"/>
          <w:szCs w:val="28"/>
        </w:rPr>
        <w:t xml:space="preserve"> </w:t>
      </w:r>
      <w:r w:rsidR="00F8473F" w:rsidRPr="00E855E3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</w:t>
      </w:r>
      <w:r w:rsidR="0052738B">
        <w:rPr>
          <w:rFonts w:ascii="Times New Roman" w:hAnsi="Times New Roman" w:cs="Times New Roman"/>
          <w:sz w:val="28"/>
          <w:szCs w:val="28"/>
        </w:rPr>
        <w:t>в сумме</w:t>
      </w:r>
      <w:r w:rsidR="00F8473F" w:rsidRPr="00E855E3">
        <w:rPr>
          <w:rFonts w:ascii="Times New Roman" w:hAnsi="Times New Roman" w:cs="Times New Roman"/>
          <w:sz w:val="28"/>
          <w:szCs w:val="28"/>
        </w:rPr>
        <w:t xml:space="preserve"> 2219,42 тыс. рублей</w:t>
      </w:r>
      <w:r w:rsidR="00F8473F">
        <w:rPr>
          <w:rFonts w:ascii="Times New Roman" w:hAnsi="Times New Roman" w:cs="Times New Roman"/>
          <w:sz w:val="28"/>
          <w:szCs w:val="28"/>
        </w:rPr>
        <w:t>, или</w:t>
      </w:r>
      <w:r w:rsidR="00F8473F" w:rsidRPr="00E855E3">
        <w:rPr>
          <w:rFonts w:ascii="Times New Roman" w:hAnsi="Times New Roman" w:cs="Times New Roman"/>
          <w:sz w:val="28"/>
          <w:szCs w:val="28"/>
        </w:rPr>
        <w:t xml:space="preserve"> 0,84</w:t>
      </w:r>
      <w:r w:rsidR="00F53161">
        <w:rPr>
          <w:rFonts w:ascii="Times New Roman" w:hAnsi="Times New Roman" w:cs="Times New Roman"/>
          <w:sz w:val="28"/>
          <w:szCs w:val="28"/>
        </w:rPr>
        <w:t xml:space="preserve"> </w:t>
      </w:r>
      <w:r w:rsidR="00F8473F" w:rsidRPr="00E855E3">
        <w:rPr>
          <w:rFonts w:ascii="Times New Roman" w:hAnsi="Times New Roman" w:cs="Times New Roman"/>
          <w:sz w:val="28"/>
          <w:szCs w:val="28"/>
        </w:rPr>
        <w:t>%</w:t>
      </w:r>
      <w:r w:rsidR="00F8473F">
        <w:rPr>
          <w:rFonts w:ascii="Times New Roman" w:hAnsi="Times New Roman" w:cs="Times New Roman"/>
          <w:sz w:val="28"/>
          <w:szCs w:val="28"/>
        </w:rPr>
        <w:t xml:space="preserve"> плановых назначений (265640,00 тыс. рублей)</w:t>
      </w:r>
      <w:r w:rsidRPr="00E855E3">
        <w:rPr>
          <w:rFonts w:ascii="Times New Roman" w:hAnsi="Times New Roman" w:cs="Times New Roman"/>
          <w:sz w:val="28"/>
          <w:szCs w:val="28"/>
        </w:rPr>
        <w:t xml:space="preserve">. </w:t>
      </w:r>
      <w:r w:rsidRPr="00E855E3">
        <w:t xml:space="preserve"> </w:t>
      </w:r>
      <w:r w:rsidR="00F8473F">
        <w:rPr>
          <w:rFonts w:ascii="Times New Roman" w:hAnsi="Times New Roman" w:cs="Times New Roman"/>
          <w:sz w:val="28"/>
          <w:szCs w:val="28"/>
        </w:rPr>
        <w:t>По информации департамента здравоохранения Приморского края в</w:t>
      </w:r>
      <w:r w:rsidRPr="00E855E3">
        <w:rPr>
          <w:rFonts w:ascii="Times New Roman" w:hAnsi="Times New Roman" w:cs="Times New Roman"/>
          <w:sz w:val="28"/>
          <w:szCs w:val="28"/>
        </w:rPr>
        <w:t xml:space="preserve"> настоящее время выполнены работы по устройству котлована</w:t>
      </w:r>
      <w:r w:rsidR="00F8473F">
        <w:rPr>
          <w:rFonts w:ascii="Times New Roman" w:hAnsi="Times New Roman" w:cs="Times New Roman"/>
          <w:sz w:val="28"/>
          <w:szCs w:val="28"/>
        </w:rPr>
        <w:t>,</w:t>
      </w:r>
      <w:r w:rsidRPr="00E855E3">
        <w:rPr>
          <w:rFonts w:ascii="Times New Roman" w:hAnsi="Times New Roman" w:cs="Times New Roman"/>
          <w:sz w:val="28"/>
          <w:szCs w:val="28"/>
        </w:rPr>
        <w:t xml:space="preserve"> </w:t>
      </w:r>
      <w:r w:rsidR="00F8473F">
        <w:rPr>
          <w:rFonts w:ascii="Times New Roman" w:hAnsi="Times New Roman" w:cs="Times New Roman"/>
          <w:sz w:val="28"/>
          <w:szCs w:val="28"/>
        </w:rPr>
        <w:t>в</w:t>
      </w:r>
      <w:r w:rsidRPr="00E855E3">
        <w:rPr>
          <w:rFonts w:ascii="Times New Roman" w:hAnsi="Times New Roman" w:cs="Times New Roman"/>
          <w:sz w:val="28"/>
          <w:szCs w:val="28"/>
        </w:rPr>
        <w:t>ыполняются работы по устройству свайного поля, устройс</w:t>
      </w:r>
      <w:r w:rsidR="00BE30F0">
        <w:rPr>
          <w:rFonts w:ascii="Times New Roman" w:hAnsi="Times New Roman" w:cs="Times New Roman"/>
          <w:sz w:val="28"/>
          <w:szCs w:val="28"/>
        </w:rPr>
        <w:t>тву наружных сетей канализации;</w:t>
      </w:r>
    </w:p>
    <w:p w:rsidR="0037791B" w:rsidRDefault="00E855E3" w:rsidP="00E85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5E3">
        <w:rPr>
          <w:rFonts w:ascii="Times New Roman" w:hAnsi="Times New Roman" w:cs="Times New Roman"/>
          <w:sz w:val="28"/>
          <w:szCs w:val="28"/>
        </w:rPr>
        <w:t xml:space="preserve">многопрофильной диагностической поликлиники в г. </w:t>
      </w:r>
      <w:r w:rsidRPr="00F8473F">
        <w:rPr>
          <w:rFonts w:ascii="Times New Roman" w:hAnsi="Times New Roman" w:cs="Times New Roman"/>
          <w:sz w:val="28"/>
          <w:szCs w:val="28"/>
        </w:rPr>
        <w:t xml:space="preserve">Артеме </w:t>
      </w:r>
      <w:r w:rsidR="00056712">
        <w:rPr>
          <w:rFonts w:ascii="Times New Roman" w:hAnsi="Times New Roman" w:cs="Times New Roman"/>
          <w:sz w:val="28"/>
          <w:szCs w:val="28"/>
        </w:rPr>
        <w:t>–</w:t>
      </w:r>
      <w:r w:rsidR="00591E50">
        <w:rPr>
          <w:rFonts w:ascii="Times New Roman" w:hAnsi="Times New Roman" w:cs="Times New Roman"/>
          <w:sz w:val="28"/>
          <w:szCs w:val="28"/>
        </w:rPr>
        <w:t xml:space="preserve"> </w:t>
      </w:r>
      <w:r w:rsidR="00F8473F" w:rsidRPr="00F8473F">
        <w:rPr>
          <w:rFonts w:ascii="Times New Roman" w:hAnsi="Times New Roman" w:cs="Times New Roman"/>
          <w:sz w:val="28"/>
          <w:szCs w:val="28"/>
        </w:rPr>
        <w:t xml:space="preserve">за счет федерального и краевого бюджетов </w:t>
      </w:r>
      <w:r w:rsidR="0052738B">
        <w:rPr>
          <w:rFonts w:ascii="Times New Roman" w:hAnsi="Times New Roman" w:cs="Times New Roman"/>
          <w:sz w:val="28"/>
          <w:szCs w:val="28"/>
        </w:rPr>
        <w:t>в сумме</w:t>
      </w:r>
      <w:r w:rsidRPr="00F8473F">
        <w:rPr>
          <w:rFonts w:ascii="Times New Roman" w:hAnsi="Times New Roman" w:cs="Times New Roman"/>
          <w:sz w:val="28"/>
          <w:szCs w:val="28"/>
        </w:rPr>
        <w:t xml:space="preserve"> 15588,21 тыс.</w:t>
      </w:r>
      <w:r w:rsidRPr="00E855E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8473F">
        <w:rPr>
          <w:rFonts w:ascii="Times New Roman" w:hAnsi="Times New Roman" w:cs="Times New Roman"/>
          <w:sz w:val="28"/>
          <w:szCs w:val="28"/>
        </w:rPr>
        <w:t>, или</w:t>
      </w:r>
      <w:r w:rsidRPr="00E855E3">
        <w:rPr>
          <w:rFonts w:ascii="Times New Roman" w:hAnsi="Times New Roman" w:cs="Times New Roman"/>
          <w:sz w:val="28"/>
          <w:szCs w:val="28"/>
        </w:rPr>
        <w:t xml:space="preserve"> 2,93 %</w:t>
      </w:r>
      <w:r w:rsidR="00F8473F">
        <w:rPr>
          <w:rFonts w:ascii="Times New Roman" w:hAnsi="Times New Roman" w:cs="Times New Roman"/>
          <w:sz w:val="28"/>
          <w:szCs w:val="28"/>
        </w:rPr>
        <w:t xml:space="preserve"> (532500</w:t>
      </w:r>
      <w:r w:rsidR="00ED46DB">
        <w:rPr>
          <w:rFonts w:ascii="Times New Roman" w:hAnsi="Times New Roman" w:cs="Times New Roman"/>
          <w:sz w:val="28"/>
          <w:szCs w:val="28"/>
        </w:rPr>
        <w:t>,00</w:t>
      </w:r>
      <w:r w:rsidR="00F8473F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52738B">
        <w:rPr>
          <w:rFonts w:ascii="Times New Roman" w:hAnsi="Times New Roman" w:cs="Times New Roman"/>
          <w:sz w:val="28"/>
          <w:szCs w:val="28"/>
        </w:rPr>
        <w:t>.</w:t>
      </w:r>
      <w:r w:rsidRPr="00E855E3">
        <w:rPr>
          <w:rFonts w:ascii="Times New Roman" w:hAnsi="Times New Roman" w:cs="Times New Roman"/>
          <w:sz w:val="28"/>
          <w:szCs w:val="28"/>
        </w:rPr>
        <w:t xml:space="preserve"> В настоящее время выполнены работы по устройству подземной части здания, монолитного каркаса 1-го этажа. Выполняются работы по устройству монолитного каркаса 2-го этажа, устройству наружных сетей канализации</w:t>
      </w:r>
      <w:r w:rsidR="0037791B">
        <w:rPr>
          <w:rFonts w:ascii="Times New Roman" w:hAnsi="Times New Roman" w:cs="Times New Roman"/>
          <w:sz w:val="28"/>
          <w:szCs w:val="28"/>
        </w:rPr>
        <w:t>.</w:t>
      </w:r>
    </w:p>
    <w:p w:rsidR="00F57026" w:rsidRDefault="00F57026" w:rsidP="0037791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791B" w:rsidRPr="0037791B" w:rsidRDefault="0037791B" w:rsidP="0037791B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791B">
        <w:rPr>
          <w:rFonts w:ascii="Times New Roman" w:eastAsia="Calibri" w:hAnsi="Times New Roman" w:cs="Times New Roman"/>
          <w:b/>
          <w:sz w:val="28"/>
          <w:szCs w:val="28"/>
        </w:rPr>
        <w:t>ГП "Социальная поддержка населения Приморского края"</w:t>
      </w:r>
    </w:p>
    <w:p w:rsidR="00055968" w:rsidRDefault="00055968" w:rsidP="000559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2019 года расходы на реализацию мероприятий программы исполнены в сумме </w:t>
      </w:r>
      <w:r w:rsidR="002C078A">
        <w:rPr>
          <w:rFonts w:ascii="Times New Roman" w:hAnsi="Times New Roman" w:cs="Times New Roman"/>
          <w:sz w:val="28"/>
          <w:szCs w:val="28"/>
        </w:rPr>
        <w:t>4682591,07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078A">
        <w:rPr>
          <w:rFonts w:ascii="Times New Roman" w:hAnsi="Times New Roman" w:cs="Times New Roman"/>
          <w:sz w:val="28"/>
          <w:szCs w:val="28"/>
        </w:rPr>
        <w:t>23,15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 назначений (2</w:t>
      </w:r>
      <w:r w:rsidR="002C078A">
        <w:rPr>
          <w:rFonts w:ascii="Times New Roman" w:hAnsi="Times New Roman" w:cs="Times New Roman"/>
          <w:sz w:val="28"/>
          <w:szCs w:val="28"/>
        </w:rPr>
        <w:t>0227784,96</w:t>
      </w:r>
      <w:r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E855E3" w:rsidRPr="002C078A" w:rsidRDefault="001209C2" w:rsidP="00E85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ГП запланирована реализация мероприятий 2 федеральных проектов национального проекта "Демография" на общую сумму 2682468,01</w:t>
      </w:r>
      <w:r w:rsidR="0005671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тыс. рублей. За 1 </w:t>
      </w:r>
      <w:r w:rsidRPr="002C078A">
        <w:rPr>
          <w:rFonts w:ascii="Times New Roman" w:hAnsi="Times New Roman" w:cs="Times New Roman"/>
          <w:sz w:val="28"/>
          <w:szCs w:val="28"/>
        </w:rPr>
        <w:t xml:space="preserve">квартал реализованы мероприятия федеральных проектов на сумму 507362,46 млн рублей, или 18,9 %. </w:t>
      </w:r>
    </w:p>
    <w:p w:rsidR="00EC091F" w:rsidRDefault="00A82E82" w:rsidP="00E85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8A">
        <w:rPr>
          <w:rFonts w:ascii="Times New Roman" w:hAnsi="Times New Roman" w:cs="Times New Roman"/>
          <w:sz w:val="28"/>
          <w:szCs w:val="28"/>
        </w:rPr>
        <w:t>По департаменту труда и социального развития Приморского края неисполненный остаток бюджетных ассигнований составил 14364155,38 тыс. рублей.</w:t>
      </w:r>
      <w:r w:rsidR="00EC091F" w:rsidRPr="002C078A">
        <w:rPr>
          <w:rFonts w:ascii="Times New Roman" w:hAnsi="Times New Roman" w:cs="Times New Roman"/>
          <w:sz w:val="28"/>
          <w:szCs w:val="28"/>
        </w:rPr>
        <w:t xml:space="preserve"> </w:t>
      </w:r>
      <w:r w:rsidR="00E57803" w:rsidRPr="002C078A">
        <w:rPr>
          <w:rFonts w:ascii="Times New Roman" w:hAnsi="Times New Roman" w:cs="Times New Roman"/>
          <w:sz w:val="28"/>
          <w:szCs w:val="28"/>
        </w:rPr>
        <w:t xml:space="preserve">Причинами </w:t>
      </w:r>
      <w:r w:rsidR="00B02CEA" w:rsidRPr="002C078A">
        <w:rPr>
          <w:rFonts w:ascii="Times New Roman" w:hAnsi="Times New Roman" w:cs="Times New Roman"/>
          <w:sz w:val="28"/>
          <w:szCs w:val="28"/>
        </w:rPr>
        <w:t>отсутствия</w:t>
      </w:r>
      <w:r w:rsidR="00B02CEA">
        <w:rPr>
          <w:rFonts w:ascii="Times New Roman" w:hAnsi="Times New Roman" w:cs="Times New Roman"/>
          <w:sz w:val="28"/>
          <w:szCs w:val="28"/>
        </w:rPr>
        <w:t xml:space="preserve"> расходов в январе-марте текущего года по </w:t>
      </w:r>
      <w:r w:rsidR="00F53161">
        <w:rPr>
          <w:rFonts w:ascii="Times New Roman" w:hAnsi="Times New Roman" w:cs="Times New Roman"/>
          <w:sz w:val="28"/>
          <w:szCs w:val="28"/>
        </w:rPr>
        <w:t xml:space="preserve">отдельным </w:t>
      </w:r>
      <w:r w:rsidR="00B02CEA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147C7E">
        <w:rPr>
          <w:rFonts w:ascii="Times New Roman" w:hAnsi="Times New Roman" w:cs="Times New Roman"/>
          <w:sz w:val="28"/>
          <w:szCs w:val="28"/>
        </w:rPr>
        <w:t>явля</w:t>
      </w:r>
      <w:r w:rsidR="00EC091F">
        <w:rPr>
          <w:rFonts w:ascii="Times New Roman" w:hAnsi="Times New Roman" w:cs="Times New Roman"/>
          <w:sz w:val="28"/>
          <w:szCs w:val="28"/>
        </w:rPr>
        <w:t>ю</w:t>
      </w:r>
      <w:r w:rsidR="00147C7E">
        <w:rPr>
          <w:rFonts w:ascii="Times New Roman" w:hAnsi="Times New Roman" w:cs="Times New Roman"/>
          <w:sz w:val="28"/>
          <w:szCs w:val="28"/>
        </w:rPr>
        <w:t>тся</w:t>
      </w:r>
      <w:r w:rsidR="00EC091F">
        <w:rPr>
          <w:rFonts w:ascii="Times New Roman" w:hAnsi="Times New Roman" w:cs="Times New Roman"/>
          <w:sz w:val="28"/>
          <w:szCs w:val="28"/>
        </w:rPr>
        <w:t>:</w:t>
      </w:r>
      <w:r w:rsidRPr="00A82E8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C091F" w:rsidRPr="00EC091F" w:rsidRDefault="00147C7E" w:rsidP="001716D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091F">
        <w:rPr>
          <w:rFonts w:ascii="Times New Roman" w:hAnsi="Times New Roman" w:cs="Times New Roman"/>
          <w:i/>
          <w:sz w:val="28"/>
          <w:szCs w:val="28"/>
        </w:rPr>
        <w:t>планируемая реализация мероприятий, закупочных процедур на 2-4 квартал</w:t>
      </w:r>
      <w:r w:rsidR="00EC091F" w:rsidRPr="00EC091F">
        <w:rPr>
          <w:rFonts w:ascii="Times New Roman" w:hAnsi="Times New Roman" w:cs="Times New Roman"/>
          <w:i/>
          <w:sz w:val="28"/>
          <w:szCs w:val="28"/>
        </w:rPr>
        <w:t>:</w:t>
      </w:r>
      <w:r w:rsidRPr="00EC091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C091F" w:rsidRDefault="00A16D56" w:rsidP="001716D1">
      <w:pPr>
        <w:widowControl w:val="0"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"Доступная среда", реализуемые краевыми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государственными учреждениями и органами исполнительной власти Приморского края – </w:t>
      </w:r>
      <w:r w:rsidR="00F53161">
        <w:rPr>
          <w:rFonts w:ascii="Times New Roman" w:hAnsi="Times New Roman" w:cs="Times New Roman"/>
          <w:sz w:val="28"/>
          <w:szCs w:val="28"/>
        </w:rPr>
        <w:t xml:space="preserve">годовой план </w:t>
      </w:r>
      <w:r w:rsidR="003A06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5109,17 тыс. рублей</w:t>
      </w:r>
      <w:r w:rsidR="001716D1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1716D1" w:rsidRPr="001716D1">
        <w:rPr>
          <w:rFonts w:ascii="Times New Roman" w:eastAsia="Times New Roman" w:hAnsi="Times New Roman" w:cs="Times New Roman"/>
          <w:sz w:val="28"/>
          <w:szCs w:val="28"/>
        </w:rPr>
        <w:t>10000,00 тыс. рублей</w:t>
      </w:r>
      <w:r w:rsidR="008D03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16D1" w:rsidRPr="001716D1">
        <w:rPr>
          <w:rFonts w:ascii="Times New Roman" w:eastAsia="Times New Roman" w:hAnsi="Times New Roman" w:cs="Times New Roman"/>
          <w:sz w:val="28"/>
          <w:szCs w:val="28"/>
        </w:rPr>
        <w:t xml:space="preserve"> КГОБУ </w:t>
      </w:r>
      <w:r w:rsidR="001716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1716D1" w:rsidRPr="001716D1">
        <w:rPr>
          <w:rFonts w:ascii="Times New Roman" w:eastAsia="Times New Roman" w:hAnsi="Times New Roman" w:cs="Times New Roman"/>
          <w:sz w:val="28"/>
          <w:szCs w:val="28"/>
        </w:rPr>
        <w:t>Специальн</w:t>
      </w:r>
      <w:r w:rsidR="00D85D9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716D1" w:rsidRPr="001716D1">
        <w:rPr>
          <w:rFonts w:ascii="Times New Roman" w:eastAsia="Times New Roman" w:hAnsi="Times New Roman" w:cs="Times New Roman"/>
          <w:sz w:val="28"/>
          <w:szCs w:val="28"/>
        </w:rPr>
        <w:t xml:space="preserve"> (коррекционн</w:t>
      </w:r>
      <w:r w:rsidR="00D85D9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716D1" w:rsidRPr="001716D1">
        <w:rPr>
          <w:rFonts w:ascii="Times New Roman" w:eastAsia="Times New Roman" w:hAnsi="Times New Roman" w:cs="Times New Roman"/>
          <w:sz w:val="28"/>
          <w:szCs w:val="28"/>
        </w:rPr>
        <w:t>) общеобразовательн</w:t>
      </w:r>
      <w:r w:rsidR="00D85D9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716D1" w:rsidRPr="001716D1">
        <w:rPr>
          <w:rFonts w:ascii="Times New Roman" w:eastAsia="Times New Roman" w:hAnsi="Times New Roman" w:cs="Times New Roman"/>
          <w:sz w:val="28"/>
          <w:szCs w:val="28"/>
        </w:rPr>
        <w:t xml:space="preserve"> школ</w:t>
      </w:r>
      <w:r w:rsidR="00D85D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16D1" w:rsidRPr="001716D1">
        <w:rPr>
          <w:rFonts w:ascii="Times New Roman" w:eastAsia="Times New Roman" w:hAnsi="Times New Roman" w:cs="Times New Roman"/>
          <w:sz w:val="28"/>
          <w:szCs w:val="28"/>
        </w:rPr>
        <w:t>-интернат</w:t>
      </w:r>
      <w:r w:rsidR="00D85D9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716D1" w:rsidRPr="001716D1">
        <w:rPr>
          <w:rFonts w:ascii="Times New Roman" w:eastAsia="Times New Roman" w:hAnsi="Times New Roman" w:cs="Times New Roman"/>
          <w:sz w:val="28"/>
          <w:szCs w:val="28"/>
        </w:rPr>
        <w:t xml:space="preserve"> III-IV видов</w:t>
      </w:r>
      <w:r w:rsidR="001716D1">
        <w:rPr>
          <w:rFonts w:ascii="Times New Roman" w:eastAsia="Times New Roman" w:hAnsi="Times New Roman" w:cs="Times New Roman"/>
          <w:sz w:val="28"/>
          <w:szCs w:val="28"/>
        </w:rPr>
        <w:t>"</w:t>
      </w:r>
      <w:r w:rsidR="001716D1" w:rsidRPr="001716D1">
        <w:rPr>
          <w:rFonts w:ascii="Times New Roman" w:eastAsia="Times New Roman" w:hAnsi="Times New Roman" w:cs="Times New Roman"/>
          <w:sz w:val="28"/>
          <w:szCs w:val="28"/>
        </w:rPr>
        <w:t xml:space="preserve"> в г. Артеме на заключение договоров и контрактов на оказание услуг по предоставлению выделенного доступа в интернет на основе сети передачи данных и по обслуживанию единой информационной системы коррекционного образования Приморского края</w:t>
      </w:r>
      <w:r w:rsidR="001716D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03B9" w:rsidRDefault="008D03B9" w:rsidP="001716D1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Фонда поддержки детей, находящихся в трудной жизненной ситуации, на территории Приморского края – </w:t>
      </w:r>
      <w:r w:rsidR="00F53161">
        <w:rPr>
          <w:rFonts w:ascii="Times New Roman" w:hAnsi="Times New Roman" w:cs="Times New Roman"/>
          <w:sz w:val="28"/>
          <w:szCs w:val="28"/>
        </w:rPr>
        <w:t xml:space="preserve">план на год </w:t>
      </w:r>
      <w:r>
        <w:rPr>
          <w:rFonts w:ascii="Times New Roman" w:hAnsi="Times New Roman" w:cs="Times New Roman"/>
          <w:sz w:val="28"/>
          <w:szCs w:val="28"/>
        </w:rPr>
        <w:t>12916,42 тыс. рублей;</w:t>
      </w:r>
    </w:p>
    <w:p w:rsidR="00EC091F" w:rsidRPr="00EF0159" w:rsidRDefault="00222E33" w:rsidP="00EF0159">
      <w:pPr>
        <w:widowControl w:val="0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DC0D10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 учреждений социального обслуживания населения – 3893,40 тыс. рублей (проведение </w:t>
      </w:r>
      <w:r w:rsidR="00315B4A">
        <w:rPr>
          <w:rFonts w:ascii="Times New Roman" w:hAnsi="Times New Roman" w:cs="Times New Roman"/>
          <w:sz w:val="28"/>
          <w:szCs w:val="28"/>
        </w:rPr>
        <w:t xml:space="preserve">капитального ремонта помещения отделения КГБУСО "Артемовский дом-интернат для </w:t>
      </w:r>
      <w:r w:rsidR="00315B4A" w:rsidRPr="00EF0159">
        <w:rPr>
          <w:rFonts w:ascii="Times New Roman" w:hAnsi="Times New Roman" w:cs="Times New Roman"/>
          <w:sz w:val="28"/>
          <w:szCs w:val="28"/>
        </w:rPr>
        <w:t>престарелых и инвалидов")</w:t>
      </w:r>
      <w:r w:rsidR="00EF0159" w:rsidRPr="00EF0159">
        <w:rPr>
          <w:rFonts w:ascii="Times New Roman" w:hAnsi="Times New Roman" w:cs="Times New Roman"/>
          <w:sz w:val="28"/>
          <w:szCs w:val="28"/>
        </w:rPr>
        <w:t>;</w:t>
      </w:r>
    </w:p>
    <w:p w:rsidR="00EF0159" w:rsidRDefault="00EF0159" w:rsidP="00EF0159">
      <w:pPr>
        <w:widowControl w:val="0"/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159">
        <w:rPr>
          <w:rFonts w:ascii="Times New Roman" w:eastAsia="Times New Roman" w:hAnsi="Times New Roman" w:cs="Times New Roman"/>
          <w:sz w:val="28"/>
          <w:szCs w:val="28"/>
        </w:rPr>
        <w:t xml:space="preserve">капитальный ремонт краевых государственных учреждений социального обслуживания </w:t>
      </w:r>
      <w:r w:rsidR="000567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F0159">
        <w:rPr>
          <w:rFonts w:ascii="Times New Roman" w:eastAsia="Times New Roman" w:hAnsi="Times New Roman" w:cs="Times New Roman"/>
          <w:sz w:val="28"/>
          <w:szCs w:val="28"/>
        </w:rPr>
        <w:t xml:space="preserve"> 82961,64 тыс. рублей;</w:t>
      </w:r>
    </w:p>
    <w:p w:rsidR="00EF0159" w:rsidRPr="00EF0159" w:rsidRDefault="00EF0159" w:rsidP="00EF01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0159">
        <w:rPr>
          <w:rFonts w:ascii="Times New Roman" w:eastAsia="Times New Roman" w:hAnsi="Times New Roman" w:cs="Times New Roman"/>
          <w:sz w:val="28"/>
          <w:szCs w:val="28"/>
        </w:rPr>
        <w:t>беспечение видеонаблюдения и иные мероприятия, направленные на защищенность объектов (территорий) краевых государственных учреждений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6712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159">
        <w:rPr>
          <w:rFonts w:ascii="Times New Roman" w:eastAsia="Times New Roman" w:hAnsi="Times New Roman" w:cs="Times New Roman"/>
          <w:sz w:val="28"/>
          <w:szCs w:val="28"/>
        </w:rPr>
        <w:t>2650,00 тыс. рублей</w:t>
      </w:r>
      <w:r w:rsidR="00D85D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F0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D9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85D98" w:rsidRPr="00EF0159">
        <w:rPr>
          <w:rFonts w:ascii="Times New Roman" w:eastAsia="Times New Roman" w:hAnsi="Times New Roman" w:cs="Times New Roman"/>
          <w:sz w:val="28"/>
          <w:szCs w:val="28"/>
        </w:rPr>
        <w:t xml:space="preserve">редства краевого бюджета предусмотрены </w:t>
      </w:r>
      <w:r w:rsidRPr="00EF0159">
        <w:rPr>
          <w:rFonts w:ascii="Times New Roman" w:eastAsia="Times New Roman" w:hAnsi="Times New Roman" w:cs="Times New Roman"/>
          <w:sz w:val="28"/>
          <w:szCs w:val="28"/>
        </w:rPr>
        <w:t>4 краевыми государственными учреждениями социального обс</w:t>
      </w:r>
      <w:r w:rsidR="00D85D98">
        <w:rPr>
          <w:rFonts w:ascii="Times New Roman" w:eastAsia="Times New Roman" w:hAnsi="Times New Roman" w:cs="Times New Roman"/>
          <w:sz w:val="28"/>
          <w:szCs w:val="28"/>
        </w:rPr>
        <w:t>луживания;</w:t>
      </w:r>
    </w:p>
    <w:p w:rsidR="00D85D98" w:rsidRDefault="00D85D98" w:rsidP="00EF015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F0159" w:rsidRPr="00EF0159">
        <w:rPr>
          <w:rFonts w:ascii="Times New Roman" w:eastAsia="Times New Roman" w:hAnsi="Times New Roman" w:cs="Times New Roman"/>
          <w:sz w:val="28"/>
          <w:szCs w:val="28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EF0159" w:rsidRPr="00EF0159">
        <w:rPr>
          <w:rFonts w:ascii="Times New Roman" w:eastAsia="Times New Roman" w:hAnsi="Times New Roman" w:cs="Times New Roman"/>
          <w:sz w:val="28"/>
          <w:szCs w:val="28"/>
        </w:rPr>
        <w:t xml:space="preserve"> требований пожарной безопасности в краевых государственных учреждениях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54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F0159" w:rsidRPr="00EF0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0159">
        <w:rPr>
          <w:rFonts w:ascii="Times New Roman" w:eastAsia="Times New Roman" w:hAnsi="Times New Roman" w:cs="Times New Roman"/>
          <w:sz w:val="28"/>
          <w:szCs w:val="28"/>
        </w:rPr>
        <w:t xml:space="preserve">11807,84 тыс. рублей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F0159" w:rsidRPr="00EF0159">
        <w:rPr>
          <w:rFonts w:ascii="Times New Roman" w:eastAsia="Times New Roman" w:hAnsi="Times New Roman" w:cs="Times New Roman"/>
          <w:sz w:val="28"/>
          <w:szCs w:val="28"/>
        </w:rPr>
        <w:t>7 учреждениями социального обслуживания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EF0159" w:rsidRPr="00EF0159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01.04.2019 заключены контракты КГБУСО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EF0159" w:rsidRPr="00EF0159">
        <w:rPr>
          <w:rFonts w:ascii="Times New Roman" w:eastAsia="Times New Roman" w:hAnsi="Times New Roman" w:cs="Times New Roman"/>
          <w:sz w:val="28"/>
          <w:szCs w:val="28"/>
        </w:rPr>
        <w:t xml:space="preserve">Находкинский социально-реабилитационный центр для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EF0159" w:rsidRPr="00EF0159">
        <w:rPr>
          <w:rFonts w:ascii="Times New Roman" w:eastAsia="Times New Roman" w:hAnsi="Times New Roman" w:cs="Times New Roman"/>
          <w:sz w:val="28"/>
          <w:szCs w:val="28"/>
        </w:rPr>
        <w:t>Альбатрос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EF0159" w:rsidRPr="00EF0159">
        <w:rPr>
          <w:rFonts w:ascii="Times New Roman" w:eastAsia="Times New Roman" w:hAnsi="Times New Roman" w:cs="Times New Roman"/>
          <w:sz w:val="28"/>
          <w:szCs w:val="28"/>
        </w:rPr>
        <w:t xml:space="preserve"> – на установку автоматической пожарной сигнализации, КГБУСО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EF0159" w:rsidRPr="00EF0159">
        <w:rPr>
          <w:rFonts w:ascii="Times New Roman" w:eastAsia="Times New Roman" w:hAnsi="Times New Roman" w:cs="Times New Roman"/>
          <w:sz w:val="28"/>
          <w:szCs w:val="28"/>
        </w:rPr>
        <w:t>Артемовский социально-реабилитационный центр для несовершеннолетних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EF0159" w:rsidRPr="00EF0159">
        <w:rPr>
          <w:rFonts w:ascii="Times New Roman" w:eastAsia="Times New Roman" w:hAnsi="Times New Roman" w:cs="Times New Roman"/>
          <w:sz w:val="28"/>
          <w:szCs w:val="28"/>
        </w:rPr>
        <w:t xml:space="preserve"> – на разработк</w:t>
      </w:r>
      <w:r>
        <w:rPr>
          <w:rFonts w:ascii="Times New Roman" w:eastAsia="Times New Roman" w:hAnsi="Times New Roman" w:cs="Times New Roman"/>
          <w:sz w:val="28"/>
          <w:szCs w:val="28"/>
        </w:rPr>
        <w:t>у проектно-сметной документации;</w:t>
      </w:r>
    </w:p>
    <w:p w:rsidR="00E57803" w:rsidRPr="00E855E3" w:rsidRDefault="00591E50" w:rsidP="00E85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отсутствие обращений по выплатам, пособиям, компенсациям, носящих </w:t>
      </w:r>
      <w:r w:rsidR="00147C7E" w:rsidRPr="00EC091F">
        <w:rPr>
          <w:rFonts w:ascii="Times New Roman" w:hAnsi="Times New Roman" w:cs="Times New Roman"/>
          <w:i/>
          <w:sz w:val="28"/>
          <w:szCs w:val="28"/>
        </w:rPr>
        <w:t>заявит</w:t>
      </w:r>
      <w:r w:rsidR="00EC091F" w:rsidRPr="00EC091F">
        <w:rPr>
          <w:rFonts w:ascii="Times New Roman" w:hAnsi="Times New Roman" w:cs="Times New Roman"/>
          <w:i/>
          <w:sz w:val="28"/>
          <w:szCs w:val="28"/>
        </w:rPr>
        <w:t>ельный характер</w:t>
      </w:r>
      <w:r w:rsidR="00EC091F">
        <w:rPr>
          <w:rFonts w:ascii="Times New Roman" w:hAnsi="Times New Roman" w:cs="Times New Roman"/>
          <w:i/>
          <w:sz w:val="28"/>
          <w:szCs w:val="28"/>
        </w:rPr>
        <w:t>:</w:t>
      </w:r>
    </w:p>
    <w:p w:rsidR="00E855E3" w:rsidRDefault="008B4425" w:rsidP="00E85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полномочий по обеспечению жильем отдельных категорий граждан, установленных федеральным законодательством – </w:t>
      </w:r>
      <w:r w:rsidR="00F53161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88067,00 тыс. рублей</w:t>
      </w:r>
      <w:r w:rsidR="00A82763">
        <w:rPr>
          <w:rFonts w:ascii="Times New Roman" w:hAnsi="Times New Roman" w:cs="Times New Roman"/>
          <w:sz w:val="28"/>
          <w:szCs w:val="28"/>
        </w:rPr>
        <w:t>;</w:t>
      </w:r>
    </w:p>
    <w:p w:rsidR="00A82763" w:rsidRPr="00A82763" w:rsidRDefault="00A82763" w:rsidP="00A827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82763">
        <w:rPr>
          <w:rFonts w:ascii="Times New Roman" w:hAnsi="Times New Roman" w:cs="Times New Roman"/>
          <w:sz w:val="28"/>
          <w:szCs w:val="28"/>
        </w:rPr>
        <w:t xml:space="preserve">редоставление единовременной денежной выплаты гражданам, чьи денежные средства привлечены для строительства многоквартирного дома на территории Приморского края и чьи права нарушены </w:t>
      </w:r>
      <w:r>
        <w:rPr>
          <w:rFonts w:ascii="Times New Roman" w:hAnsi="Times New Roman" w:cs="Times New Roman"/>
          <w:sz w:val="28"/>
          <w:szCs w:val="28"/>
        </w:rPr>
        <w:t>– 474800,00 тыс. рублей. Г</w:t>
      </w:r>
      <w:r w:rsidRPr="00A82763">
        <w:rPr>
          <w:rFonts w:ascii="Times New Roman" w:hAnsi="Times New Roman" w:cs="Times New Roman"/>
          <w:sz w:val="28"/>
          <w:szCs w:val="28"/>
        </w:rPr>
        <w:t>ражданами заключаются договоры уступки права Приморскому краю;</w:t>
      </w:r>
    </w:p>
    <w:p w:rsidR="00A82763" w:rsidRDefault="00A82763" w:rsidP="00A82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2763">
        <w:rPr>
          <w:rFonts w:ascii="Times New Roman" w:eastAsia="Calibri" w:hAnsi="Times New Roman"/>
          <w:sz w:val="28"/>
          <w:szCs w:val="28"/>
        </w:rPr>
        <w:t xml:space="preserve">предоставление денежной выплаты семьям, в которых родились и (или) воспитываются пятеро и более несовершеннолетних детей или трое и более несовершеннолетних детей, один из которых ребенок-инвалид (в том числе усыновленные, а также дети супругов), на приобретение или строительство жилого помещения на территории Приморского края </w:t>
      </w:r>
      <w:r w:rsidR="0084454E">
        <w:rPr>
          <w:rFonts w:ascii="Times New Roman" w:eastAsia="Calibri" w:hAnsi="Times New Roman"/>
          <w:sz w:val="28"/>
          <w:szCs w:val="28"/>
        </w:rPr>
        <w:t>–</w:t>
      </w:r>
      <w:r w:rsidRPr="00A82763">
        <w:rPr>
          <w:rFonts w:ascii="Times New Roman" w:eastAsia="Calibri" w:hAnsi="Times New Roman"/>
          <w:sz w:val="28"/>
          <w:szCs w:val="28"/>
        </w:rPr>
        <w:t xml:space="preserve"> 161560,00 </w:t>
      </w:r>
      <w:r w:rsidRPr="00A82763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A82763" w:rsidRDefault="00C5055B" w:rsidP="00C505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5055B">
        <w:rPr>
          <w:rFonts w:ascii="Times New Roman" w:hAnsi="Times New Roman" w:cs="Times New Roman"/>
          <w:sz w:val="28"/>
          <w:szCs w:val="28"/>
        </w:rPr>
        <w:t xml:space="preserve">редоставление социальной выплаты на приобретение жилья семье, в которой родились одновременно трое и более детей </w:t>
      </w:r>
      <w:r w:rsidR="008445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55B">
        <w:rPr>
          <w:rFonts w:ascii="Times New Roman" w:hAnsi="Times New Roman" w:cs="Times New Roman"/>
          <w:sz w:val="28"/>
          <w:szCs w:val="28"/>
        </w:rPr>
        <w:t>35364,42 тыс. рублей. По состоянию на 01.04.2019 выдано 5 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55B">
        <w:rPr>
          <w:rFonts w:ascii="Times New Roman" w:hAnsi="Times New Roman" w:cs="Times New Roman"/>
          <w:sz w:val="28"/>
          <w:szCs w:val="28"/>
        </w:rPr>
        <w:t>на приобретение жилого помещения, из них: 2 семьями оформлены договоры купли-продажи жилых помещений, 3 семьи находятся в процессе оформления соответствующих договоров;</w:t>
      </w:r>
    </w:p>
    <w:p w:rsidR="00C5055B" w:rsidRDefault="00C5055B" w:rsidP="00C5055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C5055B">
        <w:rPr>
          <w:rFonts w:ascii="Times New Roman" w:hAnsi="Times New Roman" w:cs="Times New Roman"/>
          <w:sz w:val="28"/>
          <w:szCs w:val="28"/>
        </w:rPr>
        <w:t xml:space="preserve">диновременные компенсационные выплаты на изготовление (восстановление) и установку надгробных памятников в соответствии с частью 1 статьи 2 Закона Приморского края от 13 декабря 2018 года № 415-КЗ </w:t>
      </w:r>
      <w:r w:rsidR="00F255AD">
        <w:rPr>
          <w:rFonts w:ascii="Times New Roman" w:hAnsi="Times New Roman" w:cs="Times New Roman"/>
          <w:sz w:val="28"/>
          <w:szCs w:val="28"/>
        </w:rPr>
        <w:t>"</w:t>
      </w:r>
      <w:r w:rsidRPr="00C5055B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отдельных категорий граждан на территории Приморского края</w:t>
      </w:r>
      <w:r w:rsidR="00F255AD">
        <w:rPr>
          <w:rFonts w:ascii="Times New Roman" w:hAnsi="Times New Roman" w:cs="Times New Roman"/>
          <w:sz w:val="28"/>
          <w:szCs w:val="28"/>
        </w:rPr>
        <w:t>"</w:t>
      </w:r>
      <w:r w:rsidRPr="00C5055B">
        <w:rPr>
          <w:rFonts w:ascii="Times New Roman" w:hAnsi="Times New Roman" w:cs="Times New Roman"/>
          <w:sz w:val="28"/>
          <w:szCs w:val="28"/>
        </w:rPr>
        <w:t xml:space="preserve"> </w:t>
      </w:r>
      <w:r w:rsidR="00F255AD">
        <w:rPr>
          <w:rFonts w:ascii="Times New Roman" w:hAnsi="Times New Roman" w:cs="Times New Roman"/>
          <w:sz w:val="28"/>
          <w:szCs w:val="28"/>
        </w:rPr>
        <w:t xml:space="preserve">- </w:t>
      </w:r>
      <w:r w:rsidRPr="00C5055B">
        <w:rPr>
          <w:rFonts w:ascii="Times New Roman" w:hAnsi="Times New Roman" w:cs="Times New Roman"/>
          <w:sz w:val="28"/>
          <w:szCs w:val="28"/>
        </w:rPr>
        <w:t>10050,00 тыс. рублей</w:t>
      </w:r>
      <w:r w:rsidR="00F255AD">
        <w:rPr>
          <w:rFonts w:ascii="Times New Roman" w:hAnsi="Times New Roman" w:cs="Times New Roman"/>
          <w:sz w:val="28"/>
          <w:szCs w:val="28"/>
        </w:rPr>
        <w:t>;</w:t>
      </w:r>
      <w:r w:rsidRPr="00C50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96" w:rsidRDefault="0020403D" w:rsidP="00AC3F93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3F93">
        <w:rPr>
          <w:rFonts w:ascii="Times New Roman" w:hAnsi="Times New Roman"/>
          <w:i/>
          <w:sz w:val="28"/>
          <w:szCs w:val="28"/>
        </w:rPr>
        <w:t>отсутстви</w:t>
      </w:r>
      <w:r w:rsidR="00F83996">
        <w:rPr>
          <w:rFonts w:ascii="Times New Roman" w:hAnsi="Times New Roman"/>
          <w:i/>
          <w:sz w:val="28"/>
          <w:szCs w:val="28"/>
        </w:rPr>
        <w:t>е</w:t>
      </w:r>
      <w:r w:rsidRPr="00AC3F93">
        <w:rPr>
          <w:rFonts w:ascii="Times New Roman" w:hAnsi="Times New Roman"/>
          <w:i/>
          <w:sz w:val="28"/>
          <w:szCs w:val="28"/>
        </w:rPr>
        <w:t xml:space="preserve">  нормативных документов, определяющих порядок </w:t>
      </w:r>
      <w:r w:rsidR="002A73A0">
        <w:rPr>
          <w:rFonts w:ascii="Times New Roman" w:hAnsi="Times New Roman"/>
          <w:i/>
          <w:sz w:val="28"/>
          <w:szCs w:val="28"/>
        </w:rPr>
        <w:t xml:space="preserve">расходования </w:t>
      </w:r>
      <w:r w:rsidRPr="00AC3F93">
        <w:rPr>
          <w:rFonts w:ascii="Times New Roman" w:hAnsi="Times New Roman"/>
          <w:i/>
          <w:sz w:val="28"/>
          <w:szCs w:val="28"/>
        </w:rPr>
        <w:t>средств</w:t>
      </w:r>
      <w:r w:rsidR="002A73A0">
        <w:rPr>
          <w:rFonts w:ascii="Times New Roman" w:hAnsi="Times New Roman"/>
          <w:i/>
          <w:sz w:val="28"/>
          <w:szCs w:val="28"/>
        </w:rPr>
        <w:t xml:space="preserve"> из краевого</w:t>
      </w:r>
      <w:r w:rsidRPr="00AC3F93">
        <w:rPr>
          <w:rFonts w:ascii="Times New Roman" w:hAnsi="Times New Roman"/>
          <w:i/>
          <w:sz w:val="28"/>
          <w:szCs w:val="28"/>
        </w:rPr>
        <w:t xml:space="preserve"> бюджета</w:t>
      </w:r>
      <w:r w:rsidR="00F83996">
        <w:rPr>
          <w:rFonts w:ascii="Times New Roman" w:hAnsi="Times New Roman"/>
          <w:i/>
          <w:sz w:val="28"/>
          <w:szCs w:val="28"/>
        </w:rPr>
        <w:t>:</w:t>
      </w:r>
    </w:p>
    <w:p w:rsidR="00F83996" w:rsidRDefault="0020403D" w:rsidP="00AC3F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0403D">
        <w:rPr>
          <w:rFonts w:ascii="Times New Roman" w:hAnsi="Times New Roman"/>
          <w:sz w:val="28"/>
          <w:szCs w:val="28"/>
        </w:rPr>
        <w:t>реализаци</w:t>
      </w:r>
      <w:r w:rsidR="00F83996">
        <w:rPr>
          <w:rFonts w:ascii="Times New Roman" w:hAnsi="Times New Roman"/>
          <w:sz w:val="28"/>
          <w:szCs w:val="28"/>
        </w:rPr>
        <w:t>я</w:t>
      </w:r>
      <w:r w:rsidRPr="0020403D">
        <w:rPr>
          <w:rFonts w:ascii="Times New Roman" w:hAnsi="Times New Roman"/>
          <w:sz w:val="28"/>
          <w:szCs w:val="28"/>
        </w:rPr>
        <w:t xml:space="preserve"> социально ориентированного проекта </w:t>
      </w:r>
      <w:r>
        <w:rPr>
          <w:rFonts w:ascii="Times New Roman" w:hAnsi="Times New Roman"/>
          <w:sz w:val="28"/>
          <w:szCs w:val="28"/>
        </w:rPr>
        <w:t>"</w:t>
      </w:r>
      <w:proofErr w:type="spellStart"/>
      <w:r w:rsidRPr="0020403D">
        <w:rPr>
          <w:rFonts w:ascii="Times New Roman" w:hAnsi="Times New Roman"/>
          <w:sz w:val="28"/>
          <w:szCs w:val="28"/>
        </w:rPr>
        <w:t>Приморец</w:t>
      </w:r>
      <w:proofErr w:type="spellEnd"/>
      <w:r>
        <w:rPr>
          <w:rFonts w:ascii="Times New Roman" w:hAnsi="Times New Roman"/>
          <w:sz w:val="28"/>
          <w:szCs w:val="28"/>
        </w:rPr>
        <w:t>"</w:t>
      </w:r>
      <w:r w:rsidR="00F83996">
        <w:rPr>
          <w:rFonts w:ascii="Times New Roman" w:hAnsi="Times New Roman"/>
          <w:sz w:val="28"/>
          <w:szCs w:val="28"/>
        </w:rPr>
        <w:t xml:space="preserve"> </w:t>
      </w:r>
      <w:r w:rsidR="0084454E">
        <w:rPr>
          <w:rFonts w:ascii="Times New Roman" w:hAnsi="Times New Roman"/>
          <w:sz w:val="28"/>
          <w:szCs w:val="28"/>
        </w:rPr>
        <w:t>–</w:t>
      </w:r>
      <w:r w:rsidR="00F83996">
        <w:rPr>
          <w:rFonts w:ascii="Times New Roman" w:hAnsi="Times New Roman"/>
          <w:sz w:val="28"/>
          <w:szCs w:val="28"/>
        </w:rPr>
        <w:t xml:space="preserve"> </w:t>
      </w:r>
      <w:r w:rsidR="00F53161">
        <w:rPr>
          <w:rFonts w:ascii="Times New Roman" w:hAnsi="Times New Roman"/>
          <w:sz w:val="28"/>
          <w:szCs w:val="28"/>
        </w:rPr>
        <w:t xml:space="preserve">план на год </w:t>
      </w:r>
      <w:r>
        <w:rPr>
          <w:rFonts w:ascii="Times New Roman" w:hAnsi="Times New Roman"/>
          <w:sz w:val="28"/>
          <w:szCs w:val="28"/>
        </w:rPr>
        <w:t>65201,30 тыс. рублей</w:t>
      </w:r>
      <w:r w:rsidR="00F83996">
        <w:rPr>
          <w:rFonts w:ascii="Times New Roman" w:hAnsi="Times New Roman"/>
          <w:sz w:val="28"/>
          <w:szCs w:val="28"/>
        </w:rPr>
        <w:t>;</w:t>
      </w:r>
    </w:p>
    <w:p w:rsidR="00817080" w:rsidRDefault="00AC3F93" w:rsidP="0081708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87180" w:rsidRPr="00E87180">
        <w:rPr>
          <w:rFonts w:ascii="Times New Roman" w:hAnsi="Times New Roman" w:cs="Times New Roman"/>
          <w:sz w:val="28"/>
          <w:szCs w:val="28"/>
        </w:rPr>
        <w:t>диновременная социальная выплата многодетным семьям, в которых воспитываются шесть и более детей, на приобретение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54E">
        <w:rPr>
          <w:rFonts w:ascii="Times New Roman" w:hAnsi="Times New Roman" w:cs="Times New Roman"/>
          <w:sz w:val="28"/>
          <w:szCs w:val="28"/>
        </w:rPr>
        <w:t>–</w:t>
      </w:r>
      <w:r w:rsidR="00F83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95000,00 тыс. рублей</w:t>
      </w:r>
      <w:r w:rsidR="00F839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A45">
        <w:rPr>
          <w:rFonts w:ascii="Times New Roman" w:hAnsi="Times New Roman" w:cs="Times New Roman"/>
          <w:sz w:val="28"/>
          <w:szCs w:val="28"/>
        </w:rPr>
        <w:t>Д</w:t>
      </w:r>
      <w:r w:rsidR="009A5A45" w:rsidRPr="00AC3F93">
        <w:rPr>
          <w:rFonts w:ascii="Times New Roman" w:hAnsi="Times New Roman" w:cs="Times New Roman"/>
          <w:sz w:val="28"/>
          <w:szCs w:val="28"/>
        </w:rPr>
        <w:t>анн</w:t>
      </w:r>
      <w:r w:rsidR="009A5A45">
        <w:rPr>
          <w:rFonts w:ascii="Times New Roman" w:hAnsi="Times New Roman" w:cs="Times New Roman"/>
          <w:sz w:val="28"/>
          <w:szCs w:val="28"/>
        </w:rPr>
        <w:t>ая</w:t>
      </w:r>
      <w:r w:rsidR="009A5A45" w:rsidRPr="00AC3F93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9A5A45">
        <w:rPr>
          <w:rFonts w:ascii="Times New Roman" w:hAnsi="Times New Roman" w:cs="Times New Roman"/>
          <w:sz w:val="28"/>
          <w:szCs w:val="28"/>
        </w:rPr>
        <w:t xml:space="preserve">а включена в </w:t>
      </w:r>
      <w:r w:rsidR="00F53161">
        <w:rPr>
          <w:rFonts w:ascii="Times New Roman" w:hAnsi="Times New Roman" w:cs="Times New Roman"/>
          <w:sz w:val="28"/>
          <w:szCs w:val="28"/>
        </w:rPr>
        <w:t>З</w:t>
      </w:r>
      <w:r w:rsidRPr="00AC3F93">
        <w:rPr>
          <w:rFonts w:ascii="Times New Roman" w:hAnsi="Times New Roman" w:cs="Times New Roman"/>
          <w:sz w:val="28"/>
          <w:szCs w:val="28"/>
        </w:rPr>
        <w:t xml:space="preserve">акон Приморского края </w:t>
      </w:r>
      <w:r w:rsidR="009A5A45">
        <w:rPr>
          <w:rFonts w:ascii="Times New Roman" w:hAnsi="Times New Roman" w:cs="Times New Roman"/>
          <w:sz w:val="28"/>
          <w:szCs w:val="28"/>
        </w:rPr>
        <w:t xml:space="preserve">от 23.11.2018 № 392-КЗ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3F93">
        <w:rPr>
          <w:rFonts w:ascii="Times New Roman" w:hAnsi="Times New Roman" w:cs="Times New Roman"/>
          <w:sz w:val="28"/>
          <w:szCs w:val="28"/>
        </w:rPr>
        <w:t>О социальной поддержке многодетных семей, проживающих на территории Приморского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C3F93">
        <w:rPr>
          <w:rFonts w:ascii="Times New Roman" w:hAnsi="Times New Roman" w:cs="Times New Roman"/>
          <w:sz w:val="28"/>
          <w:szCs w:val="28"/>
        </w:rPr>
        <w:t xml:space="preserve"> </w:t>
      </w:r>
      <w:r w:rsidR="001D2D7C">
        <w:rPr>
          <w:rFonts w:ascii="Times New Roman" w:hAnsi="Times New Roman" w:cs="Times New Roman"/>
          <w:sz w:val="28"/>
          <w:szCs w:val="28"/>
        </w:rPr>
        <w:t>изменениями, внесенными</w:t>
      </w:r>
      <w:r w:rsidRPr="00AC3F93">
        <w:rPr>
          <w:rFonts w:ascii="Times New Roman" w:hAnsi="Times New Roman" w:cs="Times New Roman"/>
          <w:sz w:val="28"/>
          <w:szCs w:val="28"/>
        </w:rPr>
        <w:t xml:space="preserve"> </w:t>
      </w:r>
      <w:r w:rsidR="001D2D7C">
        <w:rPr>
          <w:rFonts w:ascii="Times New Roman" w:hAnsi="Times New Roman" w:cs="Times New Roman"/>
          <w:sz w:val="28"/>
          <w:szCs w:val="28"/>
        </w:rPr>
        <w:t>з</w:t>
      </w:r>
      <w:r w:rsidRPr="00AC3F93">
        <w:rPr>
          <w:rFonts w:ascii="Times New Roman" w:hAnsi="Times New Roman" w:cs="Times New Roman"/>
          <w:sz w:val="28"/>
          <w:szCs w:val="28"/>
        </w:rPr>
        <w:t>аконом Приморского края от 06.03.2019 №</w:t>
      </w:r>
      <w:r w:rsidR="00F83996">
        <w:rPr>
          <w:rFonts w:ascii="Times New Roman" w:hAnsi="Times New Roman" w:cs="Times New Roman"/>
          <w:sz w:val="28"/>
          <w:szCs w:val="28"/>
        </w:rPr>
        <w:t xml:space="preserve"> </w:t>
      </w:r>
      <w:r w:rsidRPr="00AC3F93">
        <w:rPr>
          <w:rFonts w:ascii="Times New Roman" w:hAnsi="Times New Roman" w:cs="Times New Roman"/>
          <w:sz w:val="28"/>
          <w:szCs w:val="28"/>
        </w:rPr>
        <w:t>463-КЗ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3F93">
        <w:rPr>
          <w:rFonts w:ascii="Times New Roman" w:hAnsi="Times New Roman" w:cs="Times New Roman"/>
          <w:sz w:val="28"/>
          <w:szCs w:val="28"/>
        </w:rPr>
        <w:t xml:space="preserve"> Порядок предоставления </w:t>
      </w:r>
      <w:r w:rsidR="001D2D7C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AC3F93">
        <w:rPr>
          <w:rFonts w:ascii="Times New Roman" w:hAnsi="Times New Roman" w:cs="Times New Roman"/>
          <w:sz w:val="28"/>
          <w:szCs w:val="28"/>
        </w:rPr>
        <w:t>утвержден постановлением Администрации Приморского края от 16.04.2019 № 239-па</w:t>
      </w:r>
      <w:r w:rsidR="00817080">
        <w:rPr>
          <w:rFonts w:ascii="Times New Roman" w:hAnsi="Times New Roman" w:cs="Times New Roman"/>
          <w:sz w:val="28"/>
          <w:szCs w:val="28"/>
        </w:rPr>
        <w:t>;</w:t>
      </w:r>
    </w:p>
    <w:p w:rsidR="00817080" w:rsidRPr="00F6720D" w:rsidRDefault="00817080" w:rsidP="00F672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17080">
        <w:rPr>
          <w:rFonts w:ascii="Times New Roman" w:hAnsi="Times New Roman" w:cs="Times New Roman"/>
          <w:sz w:val="28"/>
          <w:szCs w:val="28"/>
        </w:rPr>
        <w:t xml:space="preserve">диновременная выплата при рождении женщиной первого ребенка </w:t>
      </w:r>
      <w:r>
        <w:rPr>
          <w:rFonts w:ascii="Times New Roman" w:hAnsi="Times New Roman" w:cs="Times New Roman"/>
          <w:sz w:val="28"/>
          <w:szCs w:val="28"/>
        </w:rPr>
        <w:t>(80890,58 тыс. рублей)  и д</w:t>
      </w:r>
      <w:r w:rsidRPr="00817080">
        <w:rPr>
          <w:rFonts w:ascii="Times New Roman" w:hAnsi="Times New Roman" w:cs="Times New Roman"/>
          <w:sz w:val="28"/>
          <w:szCs w:val="28"/>
        </w:rPr>
        <w:t>оплата к единовременной выплате в случае рождения женщиной в возрасте от 18 до 25 лет первого ребенка</w:t>
      </w:r>
      <w:r>
        <w:rPr>
          <w:rFonts w:ascii="Times New Roman" w:hAnsi="Times New Roman" w:cs="Times New Roman"/>
          <w:sz w:val="28"/>
          <w:szCs w:val="28"/>
        </w:rPr>
        <w:t xml:space="preserve"> (75760,58 тыс. рублей)</w:t>
      </w:r>
      <w:r w:rsidRPr="00817080">
        <w:rPr>
          <w:rFonts w:ascii="Times New Roman" w:hAnsi="Times New Roman" w:cs="Times New Roman"/>
          <w:sz w:val="28"/>
          <w:szCs w:val="28"/>
        </w:rPr>
        <w:t xml:space="preserve">. Порядок предоставления </w:t>
      </w:r>
      <w:r w:rsidR="00B6663A">
        <w:rPr>
          <w:rFonts w:ascii="Times New Roman" w:hAnsi="Times New Roman" w:cs="Times New Roman"/>
          <w:sz w:val="28"/>
          <w:szCs w:val="28"/>
        </w:rPr>
        <w:t>данных</w:t>
      </w:r>
      <w:r w:rsidRPr="00817080">
        <w:rPr>
          <w:rFonts w:ascii="Times New Roman" w:hAnsi="Times New Roman" w:cs="Times New Roman"/>
          <w:sz w:val="28"/>
          <w:szCs w:val="28"/>
        </w:rPr>
        <w:t xml:space="preserve"> выплат утвержден </w:t>
      </w:r>
      <w:r w:rsidRPr="00F6720D">
        <w:rPr>
          <w:rFonts w:ascii="Times New Roman" w:hAnsi="Times New Roman" w:cs="Times New Roman"/>
          <w:sz w:val="28"/>
          <w:szCs w:val="28"/>
        </w:rPr>
        <w:t>постановлением Администрации Приморского края от 04.04.2019 № 208-па.</w:t>
      </w:r>
    </w:p>
    <w:p w:rsidR="00F6720D" w:rsidRPr="00F6720D" w:rsidRDefault="00F6720D" w:rsidP="00F6720D">
      <w:pPr>
        <w:widowControl w:val="0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0D">
        <w:rPr>
          <w:rFonts w:ascii="Times New Roman" w:eastAsia="Times New Roman" w:hAnsi="Times New Roman" w:cs="Times New Roman"/>
          <w:sz w:val="28"/>
          <w:szCs w:val="28"/>
        </w:rPr>
        <w:t xml:space="preserve">Ежегодные денежные выплаты детям войны предоставляются с апреля 2019 года, средства краевого бюджета предусмотрены в сумме </w:t>
      </w:r>
      <w:r w:rsidRPr="00F6720D">
        <w:rPr>
          <w:rFonts w:ascii="Times New Roman" w:eastAsia="Times New Roman" w:hAnsi="Times New Roman" w:cs="Times New Roman"/>
          <w:sz w:val="28"/>
          <w:szCs w:val="28"/>
        </w:rPr>
        <w:br/>
        <w:t>228182,45 тыс. рублей.</w:t>
      </w:r>
    </w:p>
    <w:p w:rsidR="00C457E7" w:rsidRDefault="00C457E7" w:rsidP="00C45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фактическому числу получателей </w:t>
      </w:r>
      <w:r w:rsidR="00F53161">
        <w:rPr>
          <w:rFonts w:ascii="Times New Roman" w:hAnsi="Times New Roman" w:cs="Times New Roman"/>
          <w:sz w:val="28"/>
          <w:szCs w:val="28"/>
        </w:rPr>
        <w:t xml:space="preserve">в 1 квартале </w:t>
      </w:r>
      <w:r>
        <w:rPr>
          <w:rFonts w:ascii="Times New Roman" w:hAnsi="Times New Roman" w:cs="Times New Roman"/>
          <w:sz w:val="28"/>
          <w:szCs w:val="28"/>
        </w:rPr>
        <w:t>осуществлены расходы по о</w:t>
      </w:r>
      <w:r w:rsidRPr="00C457E7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C457E7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ям:</w:t>
      </w:r>
    </w:p>
    <w:p w:rsidR="00C457E7" w:rsidRPr="00C457E7" w:rsidRDefault="006C0B95" w:rsidP="00C45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7E7" w:rsidRPr="00C457E7">
        <w:rPr>
          <w:rFonts w:ascii="Times New Roman" w:hAnsi="Times New Roman" w:cs="Times New Roman"/>
          <w:sz w:val="28"/>
          <w:szCs w:val="28"/>
        </w:rPr>
        <w:t>ыплата пенсий и доплат к пенсии</w:t>
      </w:r>
      <w:r w:rsidR="005762AF">
        <w:rPr>
          <w:rFonts w:ascii="Times New Roman" w:hAnsi="Times New Roman" w:cs="Times New Roman"/>
          <w:sz w:val="28"/>
          <w:szCs w:val="28"/>
        </w:rPr>
        <w:t xml:space="preserve"> – 68002 </w:t>
      </w:r>
      <w:r w:rsidR="0051720D">
        <w:rPr>
          <w:rFonts w:ascii="Times New Roman" w:hAnsi="Times New Roman" w:cs="Times New Roman"/>
          <w:sz w:val="28"/>
          <w:szCs w:val="28"/>
        </w:rPr>
        <w:t>получателям</w:t>
      </w:r>
      <w:r w:rsidR="005762AF">
        <w:rPr>
          <w:rFonts w:ascii="Times New Roman" w:hAnsi="Times New Roman" w:cs="Times New Roman"/>
          <w:sz w:val="28"/>
          <w:szCs w:val="28"/>
        </w:rPr>
        <w:t xml:space="preserve"> в сумме 540050,89 тыс. рублей, или 28,1 % (</w:t>
      </w:r>
      <w:r w:rsidR="00F53161">
        <w:rPr>
          <w:rFonts w:ascii="Times New Roman" w:hAnsi="Times New Roman" w:cs="Times New Roman"/>
          <w:sz w:val="28"/>
          <w:szCs w:val="28"/>
        </w:rPr>
        <w:t xml:space="preserve">годовой план </w:t>
      </w:r>
      <w:r w:rsidR="005762AF">
        <w:rPr>
          <w:rFonts w:ascii="Times New Roman" w:hAnsi="Times New Roman" w:cs="Times New Roman"/>
          <w:sz w:val="28"/>
          <w:szCs w:val="28"/>
        </w:rPr>
        <w:t>1920823,20 тыс. рублей);</w:t>
      </w:r>
    </w:p>
    <w:p w:rsidR="00C457E7" w:rsidRPr="00C457E7" w:rsidRDefault="006C0B95" w:rsidP="00C45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7E7" w:rsidRPr="00C457E7">
        <w:rPr>
          <w:rFonts w:ascii="Times New Roman" w:hAnsi="Times New Roman" w:cs="Times New Roman"/>
          <w:sz w:val="28"/>
          <w:szCs w:val="28"/>
        </w:rPr>
        <w:t>редоставление ежемесячной денежной выплаты в Приморском крае льготным категориям граждан</w:t>
      </w:r>
      <w:r w:rsidR="005762AF">
        <w:rPr>
          <w:rFonts w:ascii="Times New Roman" w:hAnsi="Times New Roman" w:cs="Times New Roman"/>
          <w:sz w:val="28"/>
          <w:szCs w:val="28"/>
        </w:rPr>
        <w:t xml:space="preserve"> – 144950 </w:t>
      </w:r>
      <w:r w:rsidR="0051720D" w:rsidRPr="0051720D">
        <w:rPr>
          <w:rFonts w:ascii="Times New Roman" w:hAnsi="Times New Roman" w:cs="Times New Roman"/>
          <w:sz w:val="28"/>
          <w:szCs w:val="28"/>
        </w:rPr>
        <w:t>получателям</w:t>
      </w:r>
      <w:r w:rsidR="005762AF">
        <w:rPr>
          <w:rFonts w:ascii="Times New Roman" w:hAnsi="Times New Roman" w:cs="Times New Roman"/>
          <w:sz w:val="28"/>
          <w:szCs w:val="28"/>
        </w:rPr>
        <w:t xml:space="preserve"> в сумме 255202,15 тыс. рублей, или 21,8 % (1173511,90 тыс. рублей);</w:t>
      </w:r>
    </w:p>
    <w:p w:rsidR="00C457E7" w:rsidRPr="00C457E7" w:rsidRDefault="006C0B95" w:rsidP="00C45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7E7" w:rsidRPr="00C457E7">
        <w:rPr>
          <w:rFonts w:ascii="Times New Roman" w:hAnsi="Times New Roman" w:cs="Times New Roman"/>
          <w:sz w:val="28"/>
          <w:szCs w:val="28"/>
        </w:rPr>
        <w:t>редоставление мер социальной поддержки по оплате жилищно-коммунальных услуг</w:t>
      </w:r>
      <w:r w:rsidR="005762AF">
        <w:rPr>
          <w:rFonts w:ascii="Times New Roman" w:hAnsi="Times New Roman" w:cs="Times New Roman"/>
          <w:sz w:val="28"/>
          <w:szCs w:val="28"/>
        </w:rPr>
        <w:t xml:space="preserve"> – 574041 </w:t>
      </w:r>
      <w:r w:rsidR="0051720D" w:rsidRPr="0051720D">
        <w:rPr>
          <w:rFonts w:ascii="Times New Roman" w:hAnsi="Times New Roman" w:cs="Times New Roman"/>
          <w:sz w:val="28"/>
          <w:szCs w:val="28"/>
        </w:rPr>
        <w:t>получателям</w:t>
      </w:r>
      <w:r w:rsidR="005762AF">
        <w:rPr>
          <w:rFonts w:ascii="Times New Roman" w:hAnsi="Times New Roman" w:cs="Times New Roman"/>
          <w:sz w:val="28"/>
          <w:szCs w:val="28"/>
        </w:rPr>
        <w:t xml:space="preserve"> в сумме 1303727,37 тыс. рублей, или 26,4 % (4937510,97 тыс. рублей);</w:t>
      </w:r>
    </w:p>
    <w:p w:rsidR="00C457E7" w:rsidRPr="00C457E7" w:rsidRDefault="006C0B95" w:rsidP="00C45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57E7" w:rsidRPr="00C457E7">
        <w:rPr>
          <w:rFonts w:ascii="Times New Roman" w:hAnsi="Times New Roman" w:cs="Times New Roman"/>
          <w:sz w:val="28"/>
          <w:szCs w:val="28"/>
        </w:rPr>
        <w:t>редоставление социальной помощи, пособий, компенсаций и единовременных социальных выплат</w:t>
      </w:r>
      <w:r w:rsidR="005762AF">
        <w:rPr>
          <w:rFonts w:ascii="Times New Roman" w:hAnsi="Times New Roman" w:cs="Times New Roman"/>
          <w:sz w:val="28"/>
          <w:szCs w:val="28"/>
        </w:rPr>
        <w:t xml:space="preserve"> – 557322 </w:t>
      </w:r>
      <w:r w:rsidR="0051720D" w:rsidRPr="0051720D">
        <w:rPr>
          <w:rFonts w:ascii="Times New Roman" w:hAnsi="Times New Roman" w:cs="Times New Roman"/>
          <w:sz w:val="28"/>
          <w:szCs w:val="28"/>
        </w:rPr>
        <w:t>получателям</w:t>
      </w:r>
      <w:r w:rsidR="005762AF">
        <w:rPr>
          <w:rFonts w:ascii="Times New Roman" w:hAnsi="Times New Roman" w:cs="Times New Roman"/>
          <w:sz w:val="28"/>
          <w:szCs w:val="28"/>
        </w:rPr>
        <w:t xml:space="preserve"> в сумме 652249,35 тыс. рублей, или 53,0 % (1229768,75 тыс. рублей);</w:t>
      </w:r>
    </w:p>
    <w:p w:rsidR="00F6720D" w:rsidRDefault="006C0B95" w:rsidP="00C45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C457E7" w:rsidRPr="00C457E7">
        <w:rPr>
          <w:rFonts w:ascii="Times New Roman" w:hAnsi="Times New Roman" w:cs="Times New Roman"/>
          <w:sz w:val="28"/>
          <w:szCs w:val="28"/>
        </w:rPr>
        <w:t>казание мер социальной поддержки отдельным категориям граждан</w:t>
      </w:r>
      <w:r w:rsidR="0051720D">
        <w:rPr>
          <w:rFonts w:ascii="Times New Roman" w:hAnsi="Times New Roman" w:cs="Times New Roman"/>
          <w:sz w:val="28"/>
          <w:szCs w:val="28"/>
        </w:rPr>
        <w:t xml:space="preserve"> – 477 </w:t>
      </w:r>
      <w:r w:rsidR="0051720D" w:rsidRPr="0051720D">
        <w:rPr>
          <w:rFonts w:ascii="Times New Roman" w:hAnsi="Times New Roman" w:cs="Times New Roman"/>
          <w:sz w:val="28"/>
          <w:szCs w:val="28"/>
        </w:rPr>
        <w:t>получателям</w:t>
      </w:r>
      <w:r w:rsidR="0051720D">
        <w:rPr>
          <w:rFonts w:ascii="Times New Roman" w:hAnsi="Times New Roman" w:cs="Times New Roman"/>
          <w:sz w:val="28"/>
          <w:szCs w:val="28"/>
        </w:rPr>
        <w:t xml:space="preserve"> в сумме 2010,17 тыс. рублей, или 14,9 % (13474,18 тыс. рублей).</w:t>
      </w:r>
    </w:p>
    <w:p w:rsidR="003E170F" w:rsidRDefault="003E170F" w:rsidP="00C45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789" w:rsidRDefault="003E170F" w:rsidP="00BF7789">
      <w:pPr>
        <w:tabs>
          <w:tab w:val="left" w:pos="720"/>
        </w:tabs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BF7789" w:rsidRPr="00964D2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ГП "Развитие образования Приморского края"</w:t>
      </w:r>
    </w:p>
    <w:p w:rsidR="002C078A" w:rsidRDefault="002C078A" w:rsidP="00AB47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8A">
        <w:rPr>
          <w:rFonts w:ascii="Times New Roman" w:hAnsi="Times New Roman" w:cs="Times New Roman"/>
          <w:sz w:val="28"/>
          <w:szCs w:val="28"/>
        </w:rPr>
        <w:t>За 1 квартал 2019 года расходы на реализацию мероприятий программы исполнены в сумме 4</w:t>
      </w:r>
      <w:r>
        <w:rPr>
          <w:rFonts w:ascii="Times New Roman" w:hAnsi="Times New Roman" w:cs="Times New Roman"/>
          <w:sz w:val="28"/>
          <w:szCs w:val="28"/>
        </w:rPr>
        <w:t>376243,56</w:t>
      </w:r>
      <w:r w:rsidRPr="002C078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5D44" w:rsidRPr="00085D44">
        <w:rPr>
          <w:rFonts w:ascii="Times New Roman" w:hAnsi="Times New Roman" w:cs="Times New Roman"/>
          <w:sz w:val="28"/>
          <w:szCs w:val="28"/>
        </w:rPr>
        <w:t>15</w:t>
      </w:r>
      <w:r w:rsidR="00085D44">
        <w:rPr>
          <w:rFonts w:ascii="Times New Roman" w:hAnsi="Times New Roman" w:cs="Times New Roman"/>
          <w:sz w:val="28"/>
          <w:szCs w:val="28"/>
        </w:rPr>
        <w:t>,</w:t>
      </w:r>
      <w:r w:rsidR="00085D44" w:rsidRPr="00085D44">
        <w:rPr>
          <w:rFonts w:ascii="Times New Roman" w:hAnsi="Times New Roman" w:cs="Times New Roman"/>
          <w:sz w:val="28"/>
          <w:szCs w:val="28"/>
        </w:rPr>
        <w:t>7</w:t>
      </w:r>
      <w:r w:rsidRPr="002C078A">
        <w:rPr>
          <w:rFonts w:ascii="Times New Roman" w:hAnsi="Times New Roman" w:cs="Times New Roman"/>
          <w:sz w:val="28"/>
          <w:szCs w:val="28"/>
        </w:rPr>
        <w:t xml:space="preserve"> % от плановых назначений (2</w:t>
      </w:r>
      <w:r>
        <w:rPr>
          <w:rFonts w:ascii="Times New Roman" w:hAnsi="Times New Roman" w:cs="Times New Roman"/>
          <w:sz w:val="28"/>
          <w:szCs w:val="28"/>
        </w:rPr>
        <w:t>7826420,26</w:t>
      </w:r>
      <w:r w:rsidRPr="002C078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B473C" w:rsidRDefault="00AB473C" w:rsidP="00AB47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ГП запланирована реализация мероприятий  федеральных национальных проектов "Демография" и "Образование" на общую сумму 1029639,70 тыс. рублей. За 1 квартал мероприятия двух национальных проектов не реализовывались.</w:t>
      </w:r>
    </w:p>
    <w:p w:rsidR="00BF7789" w:rsidRDefault="00BF7789" w:rsidP="00BF7789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964D2E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Департаментом образования и науки Приморского края:</w:t>
      </w:r>
    </w:p>
    <w:p w:rsidR="00BF7789" w:rsidRPr="00F53161" w:rsidRDefault="00BF7789" w:rsidP="00F53161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67374">
        <w:rPr>
          <w:rFonts w:ascii="Times New Roman" w:eastAsia="Times New Roman" w:hAnsi="Times New Roman"/>
          <w:sz w:val="28"/>
          <w:szCs w:val="28"/>
        </w:rPr>
        <w:t>н</w:t>
      </w:r>
      <w:r w:rsidRPr="0006737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 </w:t>
      </w:r>
      <w:r w:rsidR="004138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осуществлялись расходы </w:t>
      </w:r>
      <w:r w:rsidR="00B02C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январе-марте 2019 года </w:t>
      </w:r>
      <w:r w:rsidRPr="00067374">
        <w:rPr>
          <w:rFonts w:ascii="Times New Roman" w:eastAsia="Times New Roman" w:hAnsi="Times New Roman"/>
          <w:bCs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B430C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планируе</w:t>
      </w:r>
      <w:r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мым</w:t>
      </w:r>
      <w:r w:rsidRPr="00B430CD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53161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>предоставление</w:t>
      </w:r>
      <w:r w:rsidR="00F53161" w:rsidRPr="00F53161">
        <w:rPr>
          <w:rFonts w:ascii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F531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субсидий из краевого бюджета со 2 квартала 2019 года</w:t>
      </w:r>
      <w:r w:rsidRPr="00F53161">
        <w:rPr>
          <w:rFonts w:ascii="Times New Roman" w:hAnsi="Times New Roman" w:cs="Times New Roman"/>
          <w:bCs/>
          <w:sz w:val="28"/>
          <w:szCs w:val="28"/>
          <w:lang w:eastAsia="ru-RU"/>
        </w:rPr>
        <w:t>: частным дошкольным образовательным организациям на возмещение затрат, связанных с предоставлением дошкольного образования</w:t>
      </w:r>
      <w:r w:rsidR="0084454E">
        <w:rPr>
          <w:rFonts w:ascii="Times New Roman" w:hAnsi="Times New Roman" w:cs="Times New Roman"/>
          <w:bCs/>
          <w:sz w:val="28"/>
          <w:szCs w:val="28"/>
          <w:lang w:eastAsia="ru-RU"/>
        </w:rPr>
        <w:t> –</w:t>
      </w:r>
      <w:r w:rsidR="007A47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годовой план </w:t>
      </w:r>
      <w:r w:rsidRPr="00F531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83491,0 тыс. рублей; частным общеобразовательным организациям на возмещение затрат, связанных с предоставлением дошкольного, начального общего, основного общего, среднего общего образования – 109170,0 тыс. рублей. По информации департамента </w:t>
      </w:r>
      <w:r w:rsidRPr="00F5316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заявки на субсидии предоставлены в установленные сроки, до 01.02.2019 года. Соглашения с частными дошкольными образовательными организациями заключены 18.02.2019. Субсидию получат 5 частных дошкольных образовательных организаций и 10 индивидуальных предпринимателей;</w:t>
      </w:r>
    </w:p>
    <w:p w:rsidR="00BF7789" w:rsidRPr="00F53161" w:rsidRDefault="007A4707" w:rsidP="00BF7789">
      <w:pPr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отсутствием документов, подтверждающих </w:t>
      </w:r>
      <w:r w:rsidR="00BF7789" w:rsidRPr="00F531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фактически произведенны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е</w:t>
      </w:r>
      <w:r w:rsidR="00BF7789" w:rsidRPr="00F531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ы</w:t>
      </w:r>
      <w:r w:rsidR="00BF7789" w:rsidRPr="00F53161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BF7789" w:rsidRPr="00A00833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53161">
        <w:rPr>
          <w:rFonts w:ascii="Times New Roman" w:hAnsi="Times New Roman" w:cs="Times New Roman"/>
          <w:bCs/>
          <w:sz w:val="28"/>
          <w:szCs w:val="28"/>
          <w:lang w:eastAsia="ru-RU"/>
        </w:rPr>
        <w:t>оплат</w:t>
      </w:r>
      <w:r w:rsidR="009202F9" w:rsidRPr="00F5316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 </w:t>
      </w:r>
      <w:r w:rsidRPr="00F53161">
        <w:rPr>
          <w:rFonts w:ascii="Times New Roman" w:hAnsi="Times New Roman" w:cs="Times New Roman"/>
          <w:bCs/>
          <w:sz w:val="28"/>
          <w:szCs w:val="28"/>
          <w:lang w:eastAsia="ru-RU"/>
        </w:rPr>
        <w:t>договоров на выполнение</w:t>
      </w:r>
      <w:r w:rsidRPr="00E55AD7">
        <w:rPr>
          <w:rFonts w:ascii="Times New Roman" w:hAnsi="Times New Roman"/>
          <w:bCs/>
          <w:sz w:val="28"/>
          <w:szCs w:val="28"/>
          <w:lang w:eastAsia="ru-RU"/>
        </w:rPr>
        <w:t xml:space="preserve"> работ, оказание услуг, связанных с капитальным ремонтом нефинансовых активов, полученных в аренду или безвозмездное пользование, закрепленных за краевыми государственными учреждениями на праве оперативного управления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7A4707">
        <w:rPr>
          <w:rFonts w:ascii="Times New Roman" w:hAnsi="Times New Roman"/>
          <w:bCs/>
          <w:sz w:val="28"/>
          <w:szCs w:val="28"/>
          <w:lang w:eastAsia="ru-RU"/>
        </w:rPr>
        <w:t xml:space="preserve">план на год </w:t>
      </w:r>
      <w:r>
        <w:rPr>
          <w:rFonts w:ascii="Times New Roman" w:hAnsi="Times New Roman"/>
          <w:bCs/>
          <w:sz w:val="28"/>
          <w:szCs w:val="28"/>
          <w:lang w:eastAsia="ru-RU"/>
        </w:rPr>
        <w:t>105184,76</w:t>
      </w:r>
      <w:r w:rsidR="007A4707">
        <w:rPr>
          <w:rFonts w:ascii="Times New Roman" w:hAnsi="Times New Roman"/>
          <w:bCs/>
          <w:sz w:val="28"/>
          <w:szCs w:val="28"/>
          <w:lang w:eastAsia="ru-RU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тыс. рублей.  </w:t>
      </w:r>
      <w:r w:rsidRPr="00A00833">
        <w:rPr>
          <w:rFonts w:ascii="Times New Roman" w:hAnsi="Times New Roman"/>
          <w:bCs/>
          <w:sz w:val="28"/>
          <w:szCs w:val="28"/>
          <w:lang w:eastAsia="ru-RU"/>
        </w:rPr>
        <w:t xml:space="preserve">В 1 квартале велись </w:t>
      </w:r>
      <w:r w:rsidRPr="00A00833">
        <w:rPr>
          <w:rFonts w:ascii="Times New Roman" w:hAnsi="Times New Roman"/>
          <w:sz w:val="28"/>
          <w:szCs w:val="28"/>
        </w:rPr>
        <w:t xml:space="preserve">закупочные процедуры. </w:t>
      </w:r>
      <w:r>
        <w:rPr>
          <w:rFonts w:ascii="Times New Roman" w:hAnsi="Times New Roman"/>
          <w:sz w:val="28"/>
          <w:szCs w:val="28"/>
        </w:rPr>
        <w:t>Финансирование осуществится</w:t>
      </w:r>
      <w:r w:rsidRPr="00A00833">
        <w:rPr>
          <w:rFonts w:ascii="Times New Roman" w:hAnsi="Times New Roman"/>
          <w:sz w:val="28"/>
          <w:szCs w:val="28"/>
        </w:rPr>
        <w:t xml:space="preserve"> по факту предоставления подтверждающих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BF7789" w:rsidRDefault="00BF7789" w:rsidP="007A4707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B745A">
        <w:rPr>
          <w:rFonts w:ascii="Times New Roman" w:hAnsi="Times New Roman"/>
          <w:bCs/>
          <w:color w:val="C00000"/>
          <w:sz w:val="28"/>
          <w:szCs w:val="28"/>
          <w:lang w:eastAsia="ru-RU"/>
        </w:rPr>
        <w:tab/>
      </w:r>
      <w:r w:rsidRPr="001D02B7">
        <w:rPr>
          <w:rFonts w:ascii="Times New Roman" w:hAnsi="Times New Roman"/>
          <w:bCs/>
          <w:sz w:val="28"/>
          <w:szCs w:val="28"/>
          <w:lang w:eastAsia="ru-RU"/>
        </w:rPr>
        <w:t>на субсидии из краевого бюджета бюджетам муниципальных образований Приморского края</w:t>
      </w:r>
      <w:r w:rsidR="007A470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D02B7">
        <w:rPr>
          <w:rFonts w:ascii="Times New Roman" w:hAnsi="Times New Roman"/>
          <w:bCs/>
          <w:sz w:val="28"/>
          <w:szCs w:val="28"/>
          <w:lang w:eastAsia="ru-RU"/>
        </w:rPr>
        <w:t xml:space="preserve">на строительство, реконструкцию зданий (в том числе проектно-изыскательские работы) муниципальных образовательных организаций, реализующих основную общеобразовательную программу дошкольного образования – </w:t>
      </w:r>
      <w:r>
        <w:rPr>
          <w:rFonts w:ascii="Times New Roman" w:hAnsi="Times New Roman"/>
          <w:bCs/>
          <w:sz w:val="28"/>
          <w:szCs w:val="28"/>
          <w:lang w:eastAsia="ru-RU"/>
        </w:rPr>
        <w:t>590199,11</w:t>
      </w:r>
      <w:r w:rsidRPr="001D02B7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524254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BF7789" w:rsidRDefault="00BF7789" w:rsidP="00BF7789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с Приложением 18 (табл. 22) к Закону Приморского края от 24.12.2018 № 41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-КЗ (в ред. от 06.03.2019 № 450-КЗ) "О краевом </w:t>
      </w:r>
      <w:r w:rsidR="009202F9">
        <w:rPr>
          <w:rFonts w:ascii="Times New Roman" w:hAnsi="Times New Roman"/>
          <w:color w:val="000000"/>
          <w:sz w:val="28"/>
          <w:szCs w:val="28"/>
          <w:lang w:eastAsia="ru-RU" w:bidi="ru-RU"/>
        </w:rPr>
        <w:lastRenderedPageBreak/>
        <w:t>б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юджете на 2019 год и плановый период 2020 и 2021 годов"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субсиди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и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распределен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ы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бюджетам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16 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ых образований Приморского края.</w:t>
      </w:r>
      <w:r>
        <w:rPr>
          <w:rStyle w:val="ac"/>
          <w:rFonts w:ascii="Times New Roman" w:hAnsi="Times New Roman"/>
          <w:color w:val="000000"/>
          <w:sz w:val="28"/>
          <w:szCs w:val="28"/>
          <w:lang w:eastAsia="ru-RU" w:bidi="ru-RU"/>
        </w:rPr>
        <w:footnoteReference w:id="2"/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BF7789" w:rsidRPr="00524254" w:rsidRDefault="00BF7789" w:rsidP="00BF778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В 2019 году 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соответствии со 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срок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ами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, установленны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ми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Порядком предоставления субсидии</w:t>
      </w:r>
      <w:r>
        <w:rPr>
          <w:rStyle w:val="ac"/>
          <w:rFonts w:ascii="Times New Roman" w:hAnsi="Times New Roman"/>
          <w:color w:val="000000"/>
          <w:sz w:val="28"/>
          <w:szCs w:val="28"/>
          <w:lang w:eastAsia="ru-RU" w:bidi="ru-RU"/>
        </w:rPr>
        <w:footnoteReference w:id="3"/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524254">
        <w:rPr>
          <w:rFonts w:ascii="Times New Roman" w:hAnsi="Times New Roman"/>
          <w:bCs/>
          <w:sz w:val="28"/>
          <w:szCs w:val="28"/>
          <w:lang w:eastAsia="ru-RU"/>
        </w:rPr>
        <w:t>заяв</w:t>
      </w:r>
      <w:r>
        <w:rPr>
          <w:rFonts w:ascii="Times New Roman" w:hAnsi="Times New Roman"/>
          <w:bCs/>
          <w:sz w:val="28"/>
          <w:szCs w:val="28"/>
          <w:lang w:eastAsia="ru-RU"/>
        </w:rPr>
        <w:t>ки</w:t>
      </w:r>
      <w:r w:rsidRPr="00524254">
        <w:rPr>
          <w:rFonts w:ascii="Times New Roman" w:hAnsi="Times New Roman"/>
          <w:bCs/>
          <w:sz w:val="28"/>
          <w:szCs w:val="28"/>
          <w:lang w:eastAsia="ru-RU"/>
        </w:rPr>
        <w:t xml:space="preserve"> на предоставление субсидии </w:t>
      </w:r>
      <w:r>
        <w:rPr>
          <w:rFonts w:ascii="Times New Roman" w:hAnsi="Times New Roman"/>
          <w:bCs/>
          <w:sz w:val="28"/>
          <w:szCs w:val="28"/>
          <w:lang w:eastAsia="ru-RU"/>
        </w:rPr>
        <w:t>предоставили</w:t>
      </w:r>
      <w:r w:rsidRPr="00524254">
        <w:rPr>
          <w:rFonts w:ascii="Times New Roman" w:hAnsi="Times New Roman"/>
          <w:bCs/>
          <w:sz w:val="28"/>
          <w:szCs w:val="28"/>
          <w:lang w:eastAsia="ru-RU"/>
        </w:rPr>
        <w:t xml:space="preserve"> бюджет</w:t>
      </w:r>
      <w:r>
        <w:rPr>
          <w:rFonts w:ascii="Times New Roman" w:hAnsi="Times New Roman"/>
          <w:bCs/>
          <w:sz w:val="28"/>
          <w:szCs w:val="28"/>
          <w:lang w:eastAsia="ru-RU"/>
        </w:rPr>
        <w:t>ы 3</w:t>
      </w:r>
      <w:r w:rsidRPr="00524254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муниципальных образований Приморского края </w:t>
      </w:r>
      <w:r>
        <w:rPr>
          <w:rFonts w:ascii="Times New Roman" w:hAnsi="Times New Roman"/>
          <w:bCs/>
          <w:sz w:val="28"/>
          <w:szCs w:val="28"/>
          <w:lang w:eastAsia="ru-RU"/>
        </w:rPr>
        <w:t>(к</w:t>
      </w:r>
      <w:r w:rsidRPr="00524254">
        <w:rPr>
          <w:rFonts w:ascii="Times New Roman" w:hAnsi="Times New Roman"/>
          <w:bCs/>
          <w:sz w:val="28"/>
          <w:szCs w:val="28"/>
          <w:lang w:eastAsia="ru-RU"/>
        </w:rPr>
        <w:t xml:space="preserve">онтрольные события предполагают сбор заявок 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до 25.02.2019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)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  <w:r w:rsidRPr="007A49D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BF7789" w:rsidRDefault="00BF7789" w:rsidP="00BF7789">
      <w:pPr>
        <w:pStyle w:val="23"/>
        <w:shd w:val="clear" w:color="auto" w:fill="auto"/>
        <w:tabs>
          <w:tab w:val="left" w:pos="1133"/>
        </w:tabs>
        <w:spacing w:line="240" w:lineRule="auto"/>
        <w:ind w:firstLine="680"/>
        <w:jc w:val="both"/>
      </w:pPr>
      <w:r w:rsidRPr="00E04B9E">
        <w:rPr>
          <w:color w:val="000000"/>
          <w:lang w:eastAsia="ru-RU" w:bidi="ru-RU"/>
        </w:rPr>
        <w:t>Находкинск</w:t>
      </w:r>
      <w:r>
        <w:rPr>
          <w:color w:val="000000"/>
          <w:lang w:eastAsia="ru-RU" w:bidi="ru-RU"/>
        </w:rPr>
        <w:t>им</w:t>
      </w:r>
      <w:r w:rsidRPr="00E04B9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городским округом </w:t>
      </w:r>
      <w:r w:rsidR="0084454E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Pr="00E04B9E">
        <w:rPr>
          <w:color w:val="000000"/>
          <w:lang w:eastAsia="ru-RU" w:bidi="ru-RU"/>
        </w:rPr>
        <w:t>на проведение проект</w:t>
      </w:r>
      <w:r w:rsidR="0084454E">
        <w:rPr>
          <w:color w:val="000000"/>
          <w:lang w:eastAsia="ru-RU" w:bidi="ru-RU"/>
        </w:rPr>
        <w:t>но-изыскательских работ (далее –</w:t>
      </w:r>
      <w:r w:rsidRPr="00E04B9E">
        <w:rPr>
          <w:color w:val="000000"/>
          <w:lang w:eastAsia="ru-RU" w:bidi="ru-RU"/>
        </w:rPr>
        <w:t xml:space="preserve"> ПИР) по строительству детского сада на 240 мест и пристройки к действующему МБДОУ </w:t>
      </w:r>
      <w:r>
        <w:rPr>
          <w:color w:val="000000"/>
          <w:lang w:eastAsia="ru-RU" w:bidi="ru-RU"/>
        </w:rPr>
        <w:t>"</w:t>
      </w:r>
      <w:r w:rsidRPr="00E04B9E">
        <w:rPr>
          <w:color w:val="000000"/>
          <w:lang w:eastAsia="ru-RU" w:bidi="ru-RU"/>
        </w:rPr>
        <w:t>Центр развития ребенка № 60 на 90 мест</w:t>
      </w:r>
      <w:r>
        <w:rPr>
          <w:color w:val="000000"/>
          <w:lang w:eastAsia="ru-RU" w:bidi="ru-RU"/>
        </w:rPr>
        <w:t>"</w:t>
      </w:r>
      <w:r w:rsidRPr="00E04B9E">
        <w:rPr>
          <w:color w:val="000000"/>
          <w:lang w:eastAsia="ru-RU" w:bidi="ru-RU"/>
        </w:rPr>
        <w:t xml:space="preserve">. Результатом ПИР является получение положительного заключения государственной экспертизы проектной документации и достоверности определения сметной стоимости работ по реконструкции. </w:t>
      </w:r>
      <w:r>
        <w:rPr>
          <w:color w:val="000000"/>
          <w:lang w:eastAsia="ru-RU" w:bidi="ru-RU"/>
        </w:rPr>
        <w:t>А</w:t>
      </w:r>
      <w:r w:rsidRPr="00E04B9E">
        <w:rPr>
          <w:color w:val="000000"/>
          <w:lang w:eastAsia="ru-RU" w:bidi="ru-RU"/>
        </w:rPr>
        <w:t>укцион по выбору подрядной организации на ПИР по строительс</w:t>
      </w:r>
      <w:r>
        <w:rPr>
          <w:color w:val="000000"/>
          <w:lang w:eastAsia="ru-RU" w:bidi="ru-RU"/>
        </w:rPr>
        <w:t>тву ДОУ на 240 мест, объявленный в апреле, признан несостоявшимся;</w:t>
      </w:r>
    </w:p>
    <w:p w:rsidR="00BF7789" w:rsidRDefault="00BF7789" w:rsidP="00BF7789">
      <w:pPr>
        <w:pStyle w:val="23"/>
        <w:shd w:val="clear" w:color="auto" w:fill="auto"/>
        <w:tabs>
          <w:tab w:val="left" w:pos="1152"/>
        </w:tabs>
        <w:spacing w:line="240" w:lineRule="auto"/>
        <w:ind w:firstLine="680"/>
        <w:jc w:val="both"/>
      </w:pPr>
      <w:r>
        <w:rPr>
          <w:color w:val="000000"/>
          <w:lang w:eastAsia="ru-RU" w:bidi="ru-RU"/>
        </w:rPr>
        <w:t>г. Фокино, ул. Центральная,</w:t>
      </w:r>
      <w:r w:rsidR="00AB473C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8 </w:t>
      </w:r>
      <w:r w:rsidR="0084454E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на проведение ПИР по реконструкции МБДОУ "</w:t>
      </w:r>
      <w:r w:rsidRPr="00A82E82">
        <w:rPr>
          <w:color w:val="000000"/>
          <w:lang w:eastAsia="ru-RU" w:bidi="ru-RU"/>
        </w:rPr>
        <w:t>Детский сад общеобразовательного вида №1". Реконструкция предусматривает пристрой к основному корпусу в целях организации двух ясельных групп в корпусе № 2. В 3</w:t>
      </w:r>
      <w:r>
        <w:rPr>
          <w:color w:val="000000"/>
          <w:lang w:eastAsia="ru-RU" w:bidi="ru-RU"/>
        </w:rPr>
        <w:t xml:space="preserve"> квартале 2019 года запланирована разработка проектно-сметной документации и прохождение государственных экспертиз;</w:t>
      </w:r>
    </w:p>
    <w:p w:rsidR="00BF7789" w:rsidRPr="00A82E82" w:rsidRDefault="00BF7789" w:rsidP="00BF7789">
      <w:pPr>
        <w:pStyle w:val="23"/>
        <w:shd w:val="clear" w:color="auto" w:fill="auto"/>
        <w:tabs>
          <w:tab w:val="left" w:pos="1174"/>
        </w:tabs>
        <w:spacing w:line="240" w:lineRule="auto"/>
        <w:ind w:firstLine="680"/>
        <w:jc w:val="both"/>
      </w:pPr>
      <w:r w:rsidRPr="00524254">
        <w:rPr>
          <w:color w:val="000000"/>
          <w:lang w:eastAsia="ru-RU" w:bidi="ru-RU"/>
        </w:rPr>
        <w:t xml:space="preserve">с. Камень-Рыболов </w:t>
      </w:r>
      <w:proofErr w:type="spellStart"/>
      <w:r w:rsidRPr="00524254">
        <w:rPr>
          <w:color w:val="000000"/>
          <w:lang w:eastAsia="ru-RU" w:bidi="ru-RU"/>
        </w:rPr>
        <w:t>Ханкайского</w:t>
      </w:r>
      <w:proofErr w:type="spellEnd"/>
      <w:r w:rsidRPr="00524254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муниципального района </w:t>
      </w:r>
      <w:r w:rsidR="0084454E">
        <w:rPr>
          <w:color w:val="000000"/>
          <w:lang w:eastAsia="ru-RU" w:bidi="ru-RU"/>
        </w:rPr>
        <w:t>–</w:t>
      </w:r>
      <w:r>
        <w:rPr>
          <w:color w:val="000000"/>
          <w:lang w:eastAsia="ru-RU" w:bidi="ru-RU"/>
        </w:rPr>
        <w:t xml:space="preserve"> </w:t>
      </w:r>
      <w:r w:rsidRPr="00524254">
        <w:rPr>
          <w:color w:val="000000"/>
          <w:lang w:eastAsia="ru-RU" w:bidi="ru-RU"/>
        </w:rPr>
        <w:t xml:space="preserve">на проведение ПИР по строительству детского сада на </w:t>
      </w:r>
      <w:r w:rsidR="00A82E82" w:rsidRPr="00A82E82">
        <w:rPr>
          <w:color w:val="000000"/>
          <w:lang w:eastAsia="ru-RU" w:bidi="ru-RU"/>
        </w:rPr>
        <w:t>240 мест</w:t>
      </w:r>
      <w:r w:rsidRPr="00A82E82">
        <w:rPr>
          <w:color w:val="000000"/>
          <w:lang w:eastAsia="ru-RU" w:bidi="ru-RU"/>
        </w:rPr>
        <w:t>. Аукцион по выбору подрядной организации на проведение ПИР по пристройке будет объявлен во 2 квартале 2019 года;</w:t>
      </w:r>
    </w:p>
    <w:p w:rsidR="00BF7789" w:rsidRDefault="00BF7789" w:rsidP="00BF7789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82E82">
        <w:rPr>
          <w:rFonts w:ascii="Times New Roman" w:hAnsi="Times New Roman"/>
          <w:bCs/>
          <w:sz w:val="28"/>
          <w:szCs w:val="28"/>
          <w:lang w:eastAsia="ru-RU"/>
        </w:rPr>
        <w:t>на капитальный ремонт зданий и благоустройство</w:t>
      </w:r>
      <w:r w:rsidRPr="00304B7B">
        <w:rPr>
          <w:rFonts w:ascii="Times New Roman" w:hAnsi="Times New Roman"/>
          <w:bCs/>
          <w:sz w:val="28"/>
          <w:szCs w:val="28"/>
          <w:lang w:eastAsia="ru-RU"/>
        </w:rPr>
        <w:t xml:space="preserve"> территорий муниципальных образовательных организаций,</w:t>
      </w:r>
      <w:r w:rsidR="00A82E82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304B7B">
        <w:rPr>
          <w:rFonts w:ascii="Times New Roman" w:hAnsi="Times New Roman"/>
          <w:bCs/>
          <w:sz w:val="28"/>
          <w:szCs w:val="28"/>
          <w:lang w:eastAsia="ru-RU"/>
        </w:rPr>
        <w:t xml:space="preserve"> оказывающих услуги дошкольного образования – </w:t>
      </w:r>
      <w:r>
        <w:rPr>
          <w:rFonts w:ascii="Times New Roman" w:hAnsi="Times New Roman"/>
          <w:bCs/>
          <w:sz w:val="28"/>
          <w:szCs w:val="28"/>
          <w:lang w:eastAsia="ru-RU"/>
        </w:rPr>
        <w:t>69041,13</w:t>
      </w:r>
      <w:r w:rsidRPr="00304B7B">
        <w:rPr>
          <w:rFonts w:ascii="Times New Roman" w:hAnsi="Times New Roman"/>
          <w:bCs/>
          <w:sz w:val="28"/>
          <w:szCs w:val="28"/>
          <w:lang w:eastAsia="ru-RU"/>
        </w:rPr>
        <w:t xml:space="preserve"> тыс. рублей</w:t>
      </w:r>
      <w:r w:rsidRPr="00BB745A">
        <w:rPr>
          <w:rFonts w:ascii="Times New Roman" w:hAnsi="Times New Roman"/>
          <w:bCs/>
          <w:color w:val="C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В соответствии 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с Приложением 18 (табл. 2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4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) к Закону Приморского края от 24.12.2018 № 41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8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-КЗ (в ред. от 06.03.2019 № 450-КЗ) "О краевом бюджете на 2019 год и плановый период 2020 и 2021 годов"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субсиди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и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распределен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ы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бюджетам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11 </w:t>
      </w:r>
      <w:r w:rsidRPr="00524254">
        <w:rPr>
          <w:rFonts w:ascii="Times New Roman" w:hAnsi="Times New Roman"/>
          <w:color w:val="000000"/>
          <w:sz w:val="28"/>
          <w:szCs w:val="28"/>
          <w:lang w:eastAsia="ru-RU" w:bidi="ru-RU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ых образований Приморского края. </w:t>
      </w:r>
      <w:r w:rsidRPr="00944B7E">
        <w:rPr>
          <w:rFonts w:ascii="Times New Roman" w:hAnsi="Times New Roman"/>
          <w:bCs/>
          <w:sz w:val="28"/>
          <w:szCs w:val="28"/>
          <w:lang w:eastAsia="ru-RU"/>
        </w:rPr>
        <w:t>Контрольное событие на 01.04.2018 исполнено в срок;</w:t>
      </w:r>
    </w:p>
    <w:p w:rsidR="00BF7789" w:rsidRDefault="00BF7789" w:rsidP="00BF7789">
      <w:pPr>
        <w:pStyle w:val="23"/>
        <w:shd w:val="clear" w:color="auto" w:fill="auto"/>
        <w:spacing w:line="240" w:lineRule="auto"/>
        <w:ind w:firstLine="709"/>
        <w:jc w:val="both"/>
      </w:pPr>
      <w:r w:rsidRPr="006464BC">
        <w:t>на капитальный ремонт зданий муниципальных общеобразовательных учреждений</w:t>
      </w:r>
      <w:r>
        <w:t xml:space="preserve"> – 167050,20 тыс. рублей. </w:t>
      </w:r>
      <w:r w:rsidRPr="007E6DCC">
        <w:rPr>
          <w:bCs/>
          <w:lang w:eastAsia="ru-RU"/>
        </w:rPr>
        <w:t>Контрольное событие 1: сбор заявок на предоставление субсидии осуществлено в установленные сроки (до 25.02.2019)</w:t>
      </w:r>
      <w:r>
        <w:t xml:space="preserve">. Распределение субсидий из краевого бюджета бюджетам муниципальных образований Приморского края на капитальный ремонт, реконструкцию зданий муниципальных общеобразовательных организаций закреплено Приложением 18 (табл. 25) к Закону Приморского края от </w:t>
      </w:r>
      <w:r>
        <w:lastRenderedPageBreak/>
        <w:t xml:space="preserve">24.12.2018 № 418-КЗ (в ред. от № 450-КЗ) "О краевом бюджете на 2019 год и плановый период 2020 и 2021 годов". Субсидия распределена муниципальным образованиям Приморского края (далее – МР): </w:t>
      </w:r>
      <w:proofErr w:type="spellStart"/>
      <w:r>
        <w:t>Анучинский</w:t>
      </w:r>
      <w:proofErr w:type="spellEnd"/>
      <w:r>
        <w:t xml:space="preserve"> МР, Уссурийский городской округ, </w:t>
      </w:r>
      <w:proofErr w:type="spellStart"/>
      <w:r>
        <w:t>Лазовский</w:t>
      </w:r>
      <w:proofErr w:type="spellEnd"/>
      <w:r>
        <w:t xml:space="preserve"> МР, Пограничный МР, </w:t>
      </w:r>
      <w:proofErr w:type="spellStart"/>
      <w:r>
        <w:t>Дальнереченский</w:t>
      </w:r>
      <w:proofErr w:type="spellEnd"/>
      <w:r>
        <w:t xml:space="preserve"> МР, </w:t>
      </w:r>
      <w:proofErr w:type="spellStart"/>
      <w:r>
        <w:t>Арсеньевский</w:t>
      </w:r>
      <w:proofErr w:type="spellEnd"/>
      <w:r>
        <w:t xml:space="preserve"> городской округ, Октябрьский МР, Михайловский МР, </w:t>
      </w:r>
      <w:proofErr w:type="spellStart"/>
      <w:r>
        <w:t>Шкотовский</w:t>
      </w:r>
      <w:proofErr w:type="spellEnd"/>
      <w:r>
        <w:t xml:space="preserve"> МР, </w:t>
      </w:r>
      <w:proofErr w:type="spellStart"/>
      <w:r>
        <w:t>Ханкайский</w:t>
      </w:r>
      <w:proofErr w:type="spellEnd"/>
      <w:r>
        <w:t xml:space="preserve"> МР, Кавалеровский МР, Большой Камень городской округ, </w:t>
      </w:r>
      <w:proofErr w:type="spellStart"/>
      <w:r>
        <w:t>Надежденский</w:t>
      </w:r>
      <w:proofErr w:type="spellEnd"/>
      <w:r>
        <w:t xml:space="preserve"> МР;</w:t>
      </w:r>
    </w:p>
    <w:p w:rsidR="00BF7789" w:rsidRPr="009A7A78" w:rsidRDefault="00BF7789" w:rsidP="00BF77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E6DCC">
        <w:rPr>
          <w:rFonts w:ascii="Times New Roman" w:hAnsi="Times New Roman"/>
          <w:bCs/>
          <w:sz w:val="28"/>
          <w:szCs w:val="28"/>
          <w:lang w:eastAsia="ru-RU"/>
        </w:rPr>
        <w:t>на строительство (реконструкцию) зданий муниципальных общеобразовательных организаций – 519912,51 тыс. рублей. Контрольное событие 1: сбор заявок на предоставление субсидии осуществлено в установленные сроки (до 25.02.2019).</w:t>
      </w:r>
      <w:r>
        <w:rPr>
          <w:bCs/>
          <w:lang w:eastAsia="ru-RU"/>
        </w:rPr>
        <w:t xml:space="preserve"> </w:t>
      </w:r>
      <w:r w:rsidRPr="00D41442"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Pr="00D41442">
        <w:rPr>
          <w:rFonts w:ascii="Times New Roman" w:hAnsi="Times New Roman"/>
          <w:sz w:val="28"/>
          <w:szCs w:val="28"/>
        </w:rPr>
        <w:t>законом Приморского края о краевом бюджете на текущий финансовый год и плановый период субсидии распределены между бюджетами 10 муниципальных образований Приморского края.</w:t>
      </w:r>
      <w:r>
        <w:rPr>
          <w:rFonts w:ascii="Times New Roman" w:hAnsi="Times New Roman"/>
          <w:sz w:val="28"/>
          <w:szCs w:val="28"/>
        </w:rPr>
        <w:t xml:space="preserve"> Однако, аукционы размещены только двумя муниципальными образованиями. Справочно:</w:t>
      </w:r>
      <w:r>
        <w:rPr>
          <w:bCs/>
          <w:lang w:eastAsia="ru-RU"/>
        </w:rPr>
        <w:t xml:space="preserve"> </w:t>
      </w:r>
      <w:r w:rsidR="0084454E"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9A7A78">
        <w:rPr>
          <w:rFonts w:ascii="Times New Roman" w:hAnsi="Times New Roman"/>
          <w:sz w:val="28"/>
          <w:szCs w:val="28"/>
        </w:rPr>
        <w:t xml:space="preserve"> Спасск-Дальни</w:t>
      </w:r>
      <w:r>
        <w:rPr>
          <w:rFonts w:ascii="Times New Roman" w:hAnsi="Times New Roman"/>
          <w:sz w:val="28"/>
          <w:szCs w:val="28"/>
        </w:rPr>
        <w:t>й</w:t>
      </w:r>
      <w:r w:rsidRPr="009A7A78">
        <w:rPr>
          <w:rFonts w:ascii="Times New Roman" w:hAnsi="Times New Roman"/>
          <w:sz w:val="28"/>
          <w:szCs w:val="28"/>
        </w:rPr>
        <w:t xml:space="preserve"> 05.03.2019 размещен аукцион по выбору подрядной организации на завершение работ по строительству детского сада на 190 мест по ул. Матросова (долгострой с 2014 года). Завершение строительно- монтажных работ запланировано в 4 квартале 2019 года.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7A78">
        <w:rPr>
          <w:rFonts w:ascii="Times New Roman" w:hAnsi="Times New Roman"/>
          <w:sz w:val="28"/>
          <w:szCs w:val="28"/>
        </w:rPr>
        <w:t>Дальнереченским</w:t>
      </w:r>
      <w:proofErr w:type="spellEnd"/>
      <w:r w:rsidRPr="009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городским округом 19.03.</w:t>
      </w:r>
      <w:r w:rsidRPr="009A7A78">
        <w:rPr>
          <w:rFonts w:ascii="Times New Roman" w:hAnsi="Times New Roman"/>
          <w:sz w:val="28"/>
          <w:szCs w:val="28"/>
        </w:rPr>
        <w:t xml:space="preserve">2019 размещен аукцион по выбору подрядной организации на завершение работ по строительству детского сада на 120 мест по ул. Ленина,35 </w:t>
      </w:r>
      <w:r>
        <w:rPr>
          <w:rFonts w:ascii="Times New Roman" w:hAnsi="Times New Roman"/>
          <w:sz w:val="28"/>
          <w:szCs w:val="28"/>
        </w:rPr>
        <w:t>(</w:t>
      </w:r>
      <w:r w:rsidRPr="009A7A78">
        <w:rPr>
          <w:rFonts w:ascii="Times New Roman" w:hAnsi="Times New Roman"/>
          <w:sz w:val="28"/>
          <w:szCs w:val="28"/>
        </w:rPr>
        <w:t>долгострой с 2013 года). Завершение строительно- монтажных работ запланировано в 4 квартале 2019 года.</w:t>
      </w:r>
    </w:p>
    <w:p w:rsidR="00BF7789" w:rsidRDefault="00BF7789" w:rsidP="00BF7789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7A78">
        <w:rPr>
          <w:rFonts w:ascii="Times New Roman" w:hAnsi="Times New Roman"/>
          <w:sz w:val="28"/>
          <w:szCs w:val="28"/>
        </w:rPr>
        <w:t xml:space="preserve">Контрольно-счетная палата неоднократно обращала внимание в предыдущих заключениях, что предоставление во второй половине финансового года субсидий из краевого бюджета муниципальным образованиям является одной из причин низкого освоения бюджетных ассигнований, выделяемых на реализацию программных мероприятий по </w:t>
      </w:r>
      <w:r w:rsidRPr="009A7A78">
        <w:rPr>
          <w:rFonts w:ascii="Times New Roman" w:hAnsi="Times New Roman"/>
          <w:bCs/>
          <w:sz w:val="28"/>
          <w:szCs w:val="28"/>
          <w:lang w:eastAsia="ru-RU"/>
        </w:rPr>
        <w:t>строительству, реконструкции, капитальному ремонту зданий муниципальных учреждений.</w:t>
      </w:r>
    </w:p>
    <w:p w:rsidR="00233AFE" w:rsidRDefault="00233AFE" w:rsidP="00BF778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F7789" w:rsidRDefault="00BF7789" w:rsidP="00BF778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33514">
        <w:rPr>
          <w:rFonts w:ascii="Times New Roman" w:hAnsi="Times New Roman"/>
          <w:b/>
          <w:sz w:val="28"/>
          <w:szCs w:val="28"/>
        </w:rPr>
        <w:t>ГП "Развитие культуры Приморского края"</w:t>
      </w:r>
    </w:p>
    <w:p w:rsidR="00AA1128" w:rsidRDefault="00AA1128" w:rsidP="00AA1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8A">
        <w:rPr>
          <w:rFonts w:ascii="Times New Roman" w:hAnsi="Times New Roman" w:cs="Times New Roman"/>
          <w:sz w:val="28"/>
          <w:szCs w:val="28"/>
        </w:rPr>
        <w:t xml:space="preserve">За 1 квартал 2019 года расходы на реализацию мероприятий программы исполнены в сумме </w:t>
      </w:r>
      <w:r>
        <w:rPr>
          <w:rFonts w:ascii="Times New Roman" w:hAnsi="Times New Roman" w:cs="Times New Roman"/>
          <w:sz w:val="28"/>
          <w:szCs w:val="28"/>
        </w:rPr>
        <w:t>196817,21</w:t>
      </w:r>
      <w:r w:rsidRPr="002C078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32012">
        <w:rPr>
          <w:rFonts w:ascii="Times New Roman" w:hAnsi="Times New Roman" w:cs="Times New Roman"/>
          <w:sz w:val="28"/>
          <w:szCs w:val="28"/>
        </w:rPr>
        <w:t>12,6</w:t>
      </w:r>
      <w:r w:rsidRPr="002C078A">
        <w:rPr>
          <w:rFonts w:ascii="Times New Roman" w:hAnsi="Times New Roman" w:cs="Times New Roman"/>
          <w:sz w:val="28"/>
          <w:szCs w:val="28"/>
        </w:rPr>
        <w:t xml:space="preserve"> % от плановых назначений (</w:t>
      </w:r>
      <w:r>
        <w:rPr>
          <w:rFonts w:ascii="Times New Roman" w:hAnsi="Times New Roman" w:cs="Times New Roman"/>
          <w:sz w:val="28"/>
          <w:szCs w:val="28"/>
        </w:rPr>
        <w:t>1562865,30</w:t>
      </w:r>
      <w:r w:rsidRPr="002C078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33AFE" w:rsidRDefault="00233AFE" w:rsidP="00233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ГП запланирована реализация мероприятий  федерального национального проекта "Культура" на общую сумму 124049,85 тыс. рублей. За 1 квартал мероприятия федерального проекта не реализовывались.</w:t>
      </w:r>
    </w:p>
    <w:p w:rsidR="00BF7789" w:rsidRPr="00A33514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33514">
        <w:rPr>
          <w:rFonts w:ascii="Times New Roman" w:hAnsi="Times New Roman"/>
          <w:sz w:val="28"/>
          <w:szCs w:val="28"/>
          <w:u w:val="single"/>
        </w:rPr>
        <w:t>Департаментом культуры Приморского края</w:t>
      </w:r>
      <w:r w:rsidRPr="00A33514">
        <w:rPr>
          <w:rFonts w:ascii="Times New Roman" w:hAnsi="Times New Roman"/>
          <w:sz w:val="28"/>
          <w:szCs w:val="28"/>
        </w:rPr>
        <w:t xml:space="preserve"> не осваивались бюджетные средства в связи с:</w:t>
      </w:r>
    </w:p>
    <w:p w:rsidR="00BF7789" w:rsidRPr="00FC64C3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C64C3">
        <w:rPr>
          <w:rFonts w:ascii="Times New Roman" w:hAnsi="Times New Roman"/>
          <w:bCs/>
          <w:i/>
          <w:sz w:val="28"/>
          <w:szCs w:val="28"/>
          <w:lang w:eastAsia="ru-RU"/>
        </w:rPr>
        <w:t>недоведенными лимитами бюджетных обязательств финансовым органом по причине</w:t>
      </w:r>
      <w:r w:rsidRPr="00FC64C3">
        <w:rPr>
          <w:rFonts w:ascii="Times New Roman" w:hAnsi="Times New Roman"/>
          <w:i/>
          <w:sz w:val="28"/>
          <w:szCs w:val="28"/>
        </w:rPr>
        <w:t xml:space="preserve"> отсутствия нормативных документов, определяющих порядок выделения или использования бюджетных средств на</w:t>
      </w:r>
      <w:r w:rsidRPr="00FC64C3">
        <w:rPr>
          <w:rFonts w:ascii="Times New Roman" w:hAnsi="Times New Roman"/>
          <w:sz w:val="28"/>
          <w:szCs w:val="28"/>
        </w:rPr>
        <w:t>:</w:t>
      </w:r>
    </w:p>
    <w:p w:rsidR="00BF7789" w:rsidRPr="00C844EE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м</w:t>
      </w:r>
      <w:r w:rsidRPr="00C844EE">
        <w:rPr>
          <w:rFonts w:ascii="Times New Roman" w:hAnsi="Times New Roman"/>
          <w:sz w:val="28"/>
          <w:szCs w:val="28"/>
        </w:rPr>
        <w:t>ероприятия по развитию хореографического образования - 5280,00 тыс. рублей</w:t>
      </w:r>
      <w:r>
        <w:rPr>
          <w:rFonts w:ascii="Times New Roman" w:hAnsi="Times New Roman"/>
          <w:sz w:val="28"/>
          <w:szCs w:val="28"/>
        </w:rPr>
        <w:t xml:space="preserve">. На текущий момент отсутствует нормативный правовой акт </w:t>
      </w:r>
      <w:r>
        <w:rPr>
          <w:rFonts w:ascii="Times New Roman" w:hAnsi="Times New Roman"/>
          <w:sz w:val="28"/>
          <w:szCs w:val="28"/>
        </w:rPr>
        <w:lastRenderedPageBreak/>
        <w:t>Администрации Приморского края, устанавливающий порядок предоставления средств из краевого бюджета для обеспечения финансовой поддержки лиц, проявивших выдающиеся способности в области хореографического искусства. По информации департамента в адрес Губернатора Приморского края направлена служебная записка 16.05.2019 для решения данного вопроса</w:t>
      </w:r>
      <w:r w:rsidRPr="00C844EE">
        <w:rPr>
          <w:rFonts w:ascii="Times New Roman" w:hAnsi="Times New Roman"/>
          <w:sz w:val="28"/>
          <w:szCs w:val="28"/>
        </w:rPr>
        <w:t>;</w:t>
      </w:r>
    </w:p>
    <w:p w:rsidR="00BF7789" w:rsidRPr="008365C6" w:rsidRDefault="00BF7789" w:rsidP="00BF778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365C6">
        <w:rPr>
          <w:rFonts w:ascii="Times New Roman" w:hAnsi="Times New Roman"/>
          <w:sz w:val="28"/>
          <w:szCs w:val="28"/>
        </w:rPr>
        <w:t>оснащение образовательных учреждений в сфере культуры (детских школ искусств и училищ) музыкальными инструментами, оборудованием и учебными материалами – 6006,91 тыс. рублей</w:t>
      </w:r>
      <w:r>
        <w:rPr>
          <w:rFonts w:ascii="Times New Roman" w:hAnsi="Times New Roman"/>
          <w:sz w:val="28"/>
          <w:szCs w:val="28"/>
        </w:rPr>
        <w:t>. Постановление Администрации Приморского края № 233-па "О распределении субсидий из краевого бюджета бюджетам муниципальных образований Приморского края на государственную поддержку отрасли культуры в 2019 году" принято от 16.04.2019</w:t>
      </w:r>
      <w:r w:rsidRPr="008365C6">
        <w:rPr>
          <w:rFonts w:ascii="Times New Roman" w:hAnsi="Times New Roman"/>
          <w:sz w:val="28"/>
          <w:szCs w:val="28"/>
        </w:rPr>
        <w:t>;</w:t>
      </w:r>
    </w:p>
    <w:p w:rsidR="00BF7789" w:rsidRDefault="00BF7789" w:rsidP="008445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365C6">
        <w:rPr>
          <w:rFonts w:ascii="Times New Roman" w:hAnsi="Times New Roman"/>
          <w:sz w:val="28"/>
          <w:szCs w:val="28"/>
        </w:rPr>
        <w:t>субсидия на обеспечение уставной деятельности автономной некоммерческой организации "Приморский культурно - исторический центр"</w:t>
      </w:r>
      <w:r w:rsidR="0084454E">
        <w:rPr>
          <w:rFonts w:ascii="Times New Roman" w:hAnsi="Times New Roman"/>
          <w:sz w:val="28"/>
          <w:szCs w:val="28"/>
        </w:rPr>
        <w:t> </w:t>
      </w:r>
      <w:r w:rsidRPr="008365C6">
        <w:rPr>
          <w:rFonts w:ascii="Times New Roman" w:hAnsi="Times New Roman"/>
          <w:sz w:val="28"/>
          <w:szCs w:val="28"/>
        </w:rPr>
        <w:t>– 10000,00 тыс. 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E47B0A">
        <w:rPr>
          <w:rFonts w:ascii="Times New Roman" w:hAnsi="Times New Roman"/>
          <w:sz w:val="28"/>
          <w:szCs w:val="28"/>
        </w:rPr>
        <w:t>В настоящее время п</w:t>
      </w:r>
      <w:r>
        <w:rPr>
          <w:rFonts w:ascii="Times New Roman" w:hAnsi="Times New Roman"/>
          <w:sz w:val="28"/>
          <w:szCs w:val="28"/>
        </w:rPr>
        <w:t xml:space="preserve">редоставление субсидии из краевого бюджета осуществляется в соответствии с </w:t>
      </w:r>
      <w:hyperlink r:id="rId12" w:history="1">
        <w:r w:rsidRPr="006D796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D79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Приморского края от 18.04.2017 № 125-па "Об утверждении Порядка определения объема и предоставления автономной некоммерческой организации "Приморский культурно-исторический центр" субсидий из краевого бюджета на создание и обеспечение уставной деятельности в 2017 году"</w:t>
      </w:r>
      <w:r w:rsidR="00E47B0A">
        <w:rPr>
          <w:rFonts w:ascii="Times New Roman" w:hAnsi="Times New Roman"/>
          <w:sz w:val="28"/>
          <w:szCs w:val="28"/>
        </w:rPr>
        <w:t>, то есть действующим на один год</w:t>
      </w:r>
      <w:r>
        <w:rPr>
          <w:rFonts w:ascii="Times New Roman" w:hAnsi="Times New Roman"/>
          <w:sz w:val="28"/>
          <w:szCs w:val="28"/>
        </w:rPr>
        <w:t xml:space="preserve">. Контрольно-счетная палата рекомендует внести изменения в </w:t>
      </w:r>
      <w:r w:rsidR="00E47B0A">
        <w:rPr>
          <w:rFonts w:ascii="Times New Roman" w:hAnsi="Times New Roman"/>
          <w:sz w:val="28"/>
          <w:szCs w:val="28"/>
        </w:rPr>
        <w:t>указанное постановление</w:t>
      </w:r>
      <w:r>
        <w:rPr>
          <w:rFonts w:ascii="Times New Roman" w:hAnsi="Times New Roman"/>
          <w:sz w:val="28"/>
          <w:szCs w:val="28"/>
        </w:rPr>
        <w:t xml:space="preserve"> в части </w:t>
      </w:r>
      <w:r w:rsidR="00233AFE">
        <w:rPr>
          <w:rFonts w:ascii="Times New Roman" w:hAnsi="Times New Roman"/>
          <w:sz w:val="28"/>
          <w:szCs w:val="28"/>
        </w:rPr>
        <w:t>уточнения</w:t>
      </w:r>
      <w:r>
        <w:rPr>
          <w:rFonts w:ascii="Times New Roman" w:hAnsi="Times New Roman"/>
          <w:sz w:val="28"/>
          <w:szCs w:val="28"/>
        </w:rPr>
        <w:t xml:space="preserve"> периода предоставления субсидии;</w:t>
      </w:r>
    </w:p>
    <w:p w:rsidR="00BF7789" w:rsidRDefault="00BF7789" w:rsidP="0084454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050DB">
        <w:rPr>
          <w:rFonts w:ascii="Times New Roman" w:hAnsi="Times New Roman"/>
          <w:sz w:val="28"/>
          <w:szCs w:val="28"/>
        </w:rPr>
        <w:t>редоставление мер социальной поддержки педагогическим работникам краевых государственных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– 4990,00 тыс. рублей. В соответствии с бюджетной отчетностью департамента (форма 0503160 "Пояснительная записка") бюджетные средства не исполнялись в связи с </w:t>
      </w:r>
      <w:proofErr w:type="spellStart"/>
      <w:r>
        <w:rPr>
          <w:rFonts w:ascii="Times New Roman" w:hAnsi="Times New Roman"/>
          <w:sz w:val="28"/>
          <w:szCs w:val="28"/>
        </w:rPr>
        <w:t>недоведением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лимитов бюджетных обязательств.  По указанным расходам порядок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 утвержден в 2018 году (Постановление Администрации Приморского края от 18.12.2018 № 619-па "О Порядке предоставления мер социальной поддержки педагогическим работникам краевых государственных и муниципальных образовательных организаций Приморского края");</w:t>
      </w:r>
    </w:p>
    <w:p w:rsidR="00BF7789" w:rsidRPr="00B0113D" w:rsidRDefault="00BF7789" w:rsidP="0084454E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113D">
        <w:rPr>
          <w:rFonts w:ascii="Times New Roman" w:hAnsi="Times New Roman"/>
          <w:i/>
          <w:sz w:val="28"/>
          <w:szCs w:val="28"/>
        </w:rPr>
        <w:t>в связи с запланированным перечислением субсидии на 2-4 квартал 2019 года:</w:t>
      </w:r>
    </w:p>
    <w:p w:rsidR="00BF7789" w:rsidRDefault="00BF7789" w:rsidP="00BF778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6050DB">
        <w:rPr>
          <w:rFonts w:ascii="Times New Roman" w:hAnsi="Times New Roman"/>
          <w:sz w:val="28"/>
          <w:szCs w:val="28"/>
        </w:rPr>
        <w:t>субсидии из краевого бюджета бюджетам муниципальных образований Приморского края на обеспечение учреждений культуры передвижными многофункциональными культурными центрами (автоклубами) – 33312,65 тыс. рублей</w:t>
      </w:r>
      <w:r>
        <w:rPr>
          <w:rFonts w:ascii="Times New Roman" w:hAnsi="Times New Roman"/>
          <w:sz w:val="28"/>
          <w:szCs w:val="28"/>
        </w:rPr>
        <w:t>. Постановление Администрации Приморского края № 233-па "О распределении субсидий из краевого бюджета бюджетам муниципальных образований Приморского края на государственную поддержку отрасли культуры в 2019 году" утверждено 16.04.2019;</w:t>
      </w:r>
    </w:p>
    <w:p w:rsidR="00BF7789" w:rsidRPr="00B0113D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0113D">
        <w:rPr>
          <w:rFonts w:ascii="Times New Roman" w:hAnsi="Times New Roman"/>
          <w:sz w:val="28"/>
          <w:szCs w:val="28"/>
        </w:rPr>
        <w:lastRenderedPageBreak/>
        <w:t>субсидии бюджетам муниципальных образований на обеспечение развития и укрепления материально-технической базы домов культуры в населенных пунктах с числом жителей до 50 тысяч человек – 14314,78 тыс. рублей;</w:t>
      </w:r>
    </w:p>
    <w:p w:rsidR="00BF7789" w:rsidRPr="00E90B71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90B71">
        <w:rPr>
          <w:rFonts w:ascii="Times New Roman" w:hAnsi="Times New Roman"/>
          <w:sz w:val="28"/>
          <w:szCs w:val="28"/>
        </w:rPr>
        <w:t>поддержку творческой деятельности и техническое оснащение детских и кукольных театров – 5473,86 тыс. рублей;</w:t>
      </w:r>
    </w:p>
    <w:p w:rsidR="00BF7789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216B6">
        <w:rPr>
          <w:rFonts w:ascii="Times New Roman" w:hAnsi="Times New Roman"/>
          <w:sz w:val="28"/>
          <w:szCs w:val="28"/>
        </w:rPr>
        <w:t>субсидии из краевого бюджета бюджетам муниципальных образований Приморского края на строительство, реконструкцию,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– 110000,00</w:t>
      </w:r>
      <w:r w:rsidR="003E170F">
        <w:rPr>
          <w:rFonts w:ascii="Times New Roman" w:hAnsi="Times New Roman"/>
          <w:sz w:val="28"/>
          <w:szCs w:val="28"/>
        </w:rPr>
        <w:t xml:space="preserve"> тыс. рублей.</w:t>
      </w:r>
    </w:p>
    <w:p w:rsidR="003E170F" w:rsidRPr="007216B6" w:rsidRDefault="003E170F" w:rsidP="00DC25F4">
      <w:pPr>
        <w:jc w:val="both"/>
        <w:rPr>
          <w:rFonts w:ascii="Times New Roman" w:hAnsi="Times New Roman"/>
          <w:sz w:val="28"/>
          <w:szCs w:val="28"/>
        </w:rPr>
      </w:pPr>
    </w:p>
    <w:p w:rsidR="00BF7789" w:rsidRDefault="00BF7789" w:rsidP="00BF7789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251E">
        <w:rPr>
          <w:rFonts w:ascii="Times New Roman" w:hAnsi="Times New Roman"/>
          <w:b/>
          <w:bCs/>
          <w:sz w:val="28"/>
          <w:szCs w:val="28"/>
          <w:lang w:eastAsia="ru-RU"/>
        </w:rPr>
        <w:t>ГП "Обеспечение доступным жильем и качественными услугами жилищно-коммунального хозяйства населения Приморского края"</w:t>
      </w:r>
    </w:p>
    <w:p w:rsidR="00AA1128" w:rsidRDefault="00AA1128" w:rsidP="00233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28">
        <w:rPr>
          <w:rFonts w:ascii="Times New Roman" w:hAnsi="Times New Roman" w:cs="Times New Roman"/>
          <w:sz w:val="28"/>
          <w:szCs w:val="28"/>
        </w:rPr>
        <w:t xml:space="preserve">За 1 квартал 2019 года расходы на реализацию мероприятий программы исполнены в сумме </w:t>
      </w:r>
      <w:r>
        <w:rPr>
          <w:rFonts w:ascii="Times New Roman" w:hAnsi="Times New Roman" w:cs="Times New Roman"/>
          <w:sz w:val="28"/>
          <w:szCs w:val="28"/>
        </w:rPr>
        <w:t>3273542,303</w:t>
      </w:r>
      <w:r w:rsidRPr="00AA1128">
        <w:rPr>
          <w:rFonts w:ascii="Times New Roman" w:hAnsi="Times New Roman" w:cs="Times New Roman"/>
          <w:sz w:val="28"/>
          <w:szCs w:val="28"/>
        </w:rPr>
        <w:t xml:space="preserve"> тыс. рублей, или 2</w:t>
      </w:r>
      <w:r>
        <w:rPr>
          <w:rFonts w:ascii="Times New Roman" w:hAnsi="Times New Roman" w:cs="Times New Roman"/>
          <w:sz w:val="28"/>
          <w:szCs w:val="28"/>
        </w:rPr>
        <w:t>9,</w:t>
      </w:r>
      <w:r w:rsidR="00DF5771">
        <w:rPr>
          <w:rFonts w:ascii="Times New Roman" w:hAnsi="Times New Roman" w:cs="Times New Roman"/>
          <w:sz w:val="28"/>
          <w:szCs w:val="28"/>
        </w:rPr>
        <w:t>6</w:t>
      </w:r>
      <w:r w:rsidRPr="00AA1128">
        <w:rPr>
          <w:rFonts w:ascii="Times New Roman" w:hAnsi="Times New Roman" w:cs="Times New Roman"/>
          <w:sz w:val="28"/>
          <w:szCs w:val="28"/>
        </w:rPr>
        <w:t xml:space="preserve"> % от плановых назначений (</w:t>
      </w:r>
      <w:r>
        <w:rPr>
          <w:rFonts w:ascii="Times New Roman" w:hAnsi="Times New Roman" w:cs="Times New Roman"/>
          <w:sz w:val="28"/>
          <w:szCs w:val="28"/>
        </w:rPr>
        <w:t>11078002,81</w:t>
      </w:r>
      <w:r w:rsidRPr="00AA1128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233AFE" w:rsidRDefault="00233AFE" w:rsidP="00233A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ГП запланирована реализация мероприятий  федерального национального проекта "Экология" на сумму 122901,33 тыс. рублей. За 1 квартал мероприятия федерального проекта не реализовывались.</w:t>
      </w:r>
    </w:p>
    <w:p w:rsidR="00BF7789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E251E">
        <w:rPr>
          <w:rFonts w:ascii="Times New Roman" w:hAnsi="Times New Roman"/>
          <w:sz w:val="28"/>
          <w:szCs w:val="28"/>
          <w:u w:val="single"/>
        </w:rPr>
        <w:t>Департаментом по жилищно-коммунальному хозяйству и топливным ресурсам Приморского края</w:t>
      </w:r>
      <w:r w:rsidRPr="00CE251E">
        <w:rPr>
          <w:rFonts w:ascii="Times New Roman" w:hAnsi="Times New Roman"/>
          <w:sz w:val="28"/>
          <w:szCs w:val="28"/>
        </w:rPr>
        <w:t>:</w:t>
      </w:r>
    </w:p>
    <w:p w:rsidR="00BF7789" w:rsidRPr="008B5970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970">
        <w:rPr>
          <w:rFonts w:ascii="Times New Roman" w:hAnsi="Times New Roman"/>
          <w:i/>
          <w:sz w:val="28"/>
          <w:szCs w:val="28"/>
        </w:rPr>
        <w:t>в связи</w:t>
      </w:r>
      <w:r w:rsidRPr="008B5970">
        <w:rPr>
          <w:rFonts w:ascii="Times New Roman" w:hAnsi="Times New Roman"/>
          <w:sz w:val="28"/>
          <w:szCs w:val="28"/>
        </w:rPr>
        <w:t xml:space="preserve"> с </w:t>
      </w:r>
      <w:r w:rsidRPr="008B5970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недоведенными лимитами бюджетных обязательств финансовым органом в отчетном периоде по причине </w:t>
      </w:r>
      <w:r w:rsidRPr="008B5970">
        <w:rPr>
          <w:rFonts w:ascii="Times New Roman" w:hAnsi="Times New Roman"/>
          <w:i/>
          <w:sz w:val="28"/>
          <w:szCs w:val="28"/>
        </w:rPr>
        <w:t>невнесения изменений в ГП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CE251E">
        <w:rPr>
          <w:rFonts w:ascii="Times New Roman" w:hAnsi="Times New Roman"/>
          <w:sz w:val="28"/>
          <w:szCs w:val="28"/>
        </w:rPr>
        <w:t>не выделялись субсидии</w:t>
      </w:r>
      <w:r w:rsidRPr="008B5970">
        <w:rPr>
          <w:rFonts w:ascii="Times New Roman" w:hAnsi="Times New Roman"/>
          <w:sz w:val="28"/>
          <w:szCs w:val="28"/>
        </w:rPr>
        <w:t xml:space="preserve"> бюджетам муниципальных образований Приморского края на обеспечение граждан твердым топливом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233AFE">
        <w:rPr>
          <w:rFonts w:ascii="Times New Roman" w:hAnsi="Times New Roman"/>
          <w:sz w:val="28"/>
          <w:szCs w:val="28"/>
        </w:rPr>
        <w:t xml:space="preserve">годовой план </w:t>
      </w:r>
      <w:r>
        <w:rPr>
          <w:rFonts w:ascii="Times New Roman" w:hAnsi="Times New Roman"/>
          <w:sz w:val="28"/>
          <w:szCs w:val="28"/>
        </w:rPr>
        <w:t>100000,00 тыс. рублей;</w:t>
      </w:r>
    </w:p>
    <w:p w:rsidR="00BF7789" w:rsidRPr="00946733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B5970">
        <w:rPr>
          <w:rFonts w:ascii="Times New Roman" w:hAnsi="Times New Roman"/>
          <w:i/>
          <w:sz w:val="28"/>
          <w:szCs w:val="28"/>
        </w:rPr>
        <w:t>в связи с запланированным перечислением субсидии на 2-4 квартал 201</w:t>
      </w:r>
      <w:r>
        <w:rPr>
          <w:rFonts w:ascii="Times New Roman" w:hAnsi="Times New Roman"/>
          <w:i/>
          <w:sz w:val="28"/>
          <w:szCs w:val="28"/>
        </w:rPr>
        <w:t>9</w:t>
      </w:r>
      <w:r w:rsidRPr="008B5970">
        <w:rPr>
          <w:rFonts w:ascii="Times New Roman" w:hAnsi="Times New Roman"/>
          <w:i/>
          <w:sz w:val="28"/>
          <w:szCs w:val="28"/>
        </w:rPr>
        <w:t xml:space="preserve"> года</w:t>
      </w:r>
      <w:r>
        <w:rPr>
          <w:rFonts w:ascii="Times New Roman" w:hAnsi="Times New Roman"/>
          <w:i/>
          <w:sz w:val="28"/>
          <w:szCs w:val="28"/>
        </w:rPr>
        <w:t xml:space="preserve"> не направлялись</w:t>
      </w:r>
      <w:r w:rsidR="00233AF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946733">
        <w:rPr>
          <w:rFonts w:ascii="Times New Roman" w:hAnsi="Times New Roman"/>
          <w:sz w:val="28"/>
          <w:szCs w:val="28"/>
        </w:rPr>
        <w:t xml:space="preserve">бюджетам муниципальных образований Приморского края: </w:t>
      </w:r>
    </w:p>
    <w:p w:rsidR="00BF7789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46733">
        <w:rPr>
          <w:rFonts w:ascii="Times New Roman" w:hAnsi="Times New Roman"/>
          <w:sz w:val="28"/>
          <w:szCs w:val="28"/>
        </w:rPr>
        <w:t>на обеспечение земельных участков, предоставленных на бесплатной основе гражданам, имеющим трех и более детей, инженерной инфраструктурой</w:t>
      </w:r>
      <w:r>
        <w:rPr>
          <w:rFonts w:ascii="Times New Roman" w:hAnsi="Times New Roman"/>
          <w:sz w:val="28"/>
          <w:szCs w:val="28"/>
        </w:rPr>
        <w:t>.</w:t>
      </w:r>
      <w:r w:rsidRPr="00946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C87235">
        <w:rPr>
          <w:rFonts w:ascii="Times New Roman" w:hAnsi="Times New Roman"/>
          <w:sz w:val="28"/>
          <w:szCs w:val="28"/>
        </w:rPr>
        <w:t xml:space="preserve"> соответствии </w:t>
      </w:r>
      <w:r w:rsidRPr="00DE2DEE">
        <w:rPr>
          <w:rFonts w:ascii="Times New Roman" w:hAnsi="Times New Roman" w:cs="Times New Roman"/>
          <w:sz w:val="28"/>
          <w:szCs w:val="28"/>
        </w:rPr>
        <w:t>с Закон</w:t>
      </w:r>
      <w:r w:rsidR="00233AFE">
        <w:rPr>
          <w:rFonts w:ascii="Times New Roman" w:hAnsi="Times New Roman" w:cs="Times New Roman"/>
          <w:sz w:val="28"/>
          <w:szCs w:val="28"/>
        </w:rPr>
        <w:t>ом</w:t>
      </w:r>
      <w:r w:rsidRPr="00DE2DEE">
        <w:rPr>
          <w:rFonts w:ascii="Times New Roman" w:hAnsi="Times New Roman" w:cs="Times New Roman"/>
          <w:sz w:val="28"/>
          <w:szCs w:val="28"/>
        </w:rPr>
        <w:t xml:space="preserve"> Приморск</w:t>
      </w:r>
      <w:r w:rsidR="005914A4">
        <w:rPr>
          <w:rFonts w:ascii="Times New Roman" w:hAnsi="Times New Roman" w:cs="Times New Roman"/>
          <w:sz w:val="28"/>
          <w:szCs w:val="28"/>
        </w:rPr>
        <w:t>ого края от 24.12.2018 № 418-КЗ. В</w:t>
      </w:r>
      <w:r w:rsidRPr="00C87235">
        <w:rPr>
          <w:rFonts w:ascii="Times New Roman" w:hAnsi="Times New Roman"/>
          <w:sz w:val="28"/>
          <w:szCs w:val="28"/>
        </w:rPr>
        <w:t xml:space="preserve"> 2019 году субсидии распределены </w:t>
      </w:r>
      <w:proofErr w:type="spellStart"/>
      <w:r w:rsidRPr="00C87235">
        <w:rPr>
          <w:rFonts w:ascii="Times New Roman" w:hAnsi="Times New Roman"/>
          <w:sz w:val="28"/>
          <w:szCs w:val="28"/>
        </w:rPr>
        <w:t>Арсеньевскому</w:t>
      </w:r>
      <w:proofErr w:type="spellEnd"/>
      <w:r w:rsidRPr="00C87235">
        <w:rPr>
          <w:rFonts w:ascii="Times New Roman" w:hAnsi="Times New Roman"/>
          <w:sz w:val="28"/>
          <w:szCs w:val="28"/>
        </w:rPr>
        <w:t xml:space="preserve">, Владивостокскому, Лесозаводскому и Уссурийскому городским округам и </w:t>
      </w:r>
      <w:proofErr w:type="spellStart"/>
      <w:r w:rsidRPr="00C87235">
        <w:rPr>
          <w:rFonts w:ascii="Times New Roman" w:hAnsi="Times New Roman"/>
          <w:sz w:val="28"/>
          <w:szCs w:val="28"/>
        </w:rPr>
        <w:t>Анучинскому</w:t>
      </w:r>
      <w:proofErr w:type="spellEnd"/>
      <w:r w:rsidRPr="00C87235">
        <w:rPr>
          <w:rFonts w:ascii="Times New Roman" w:hAnsi="Times New Roman"/>
          <w:sz w:val="28"/>
          <w:szCs w:val="28"/>
        </w:rPr>
        <w:t xml:space="preserve"> муниципальному району в установленный порядком предоставления субсидий срок (до 30.05.2019). </w:t>
      </w:r>
      <w:r w:rsidRPr="00946733">
        <w:rPr>
          <w:rFonts w:ascii="Times New Roman" w:hAnsi="Times New Roman"/>
          <w:sz w:val="28"/>
          <w:szCs w:val="28"/>
        </w:rPr>
        <w:t>По состоянию на 01.04.2019 заключены три соглашения</w:t>
      </w:r>
      <w:r>
        <w:rPr>
          <w:rFonts w:ascii="Times New Roman" w:hAnsi="Times New Roman"/>
          <w:sz w:val="28"/>
          <w:szCs w:val="28"/>
        </w:rPr>
        <w:t>: с</w:t>
      </w:r>
      <w:r w:rsidRPr="00946733">
        <w:rPr>
          <w:rFonts w:ascii="Times New Roman" w:hAnsi="Times New Roman"/>
          <w:sz w:val="28"/>
          <w:szCs w:val="28"/>
        </w:rPr>
        <w:t xml:space="preserve"> Уссурийски</w:t>
      </w:r>
      <w:r>
        <w:rPr>
          <w:rFonts w:ascii="Times New Roman" w:hAnsi="Times New Roman"/>
          <w:sz w:val="28"/>
          <w:szCs w:val="28"/>
        </w:rPr>
        <w:t>м</w:t>
      </w:r>
      <w:r w:rsidRPr="0094673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6733">
        <w:rPr>
          <w:rFonts w:ascii="Times New Roman" w:hAnsi="Times New Roman"/>
          <w:sz w:val="28"/>
          <w:szCs w:val="28"/>
        </w:rPr>
        <w:t>Арсеньевски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946733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ими</w:t>
      </w:r>
      <w:r w:rsidRPr="0094673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ами и </w:t>
      </w:r>
      <w:proofErr w:type="spellStart"/>
      <w:r w:rsidRPr="00946733">
        <w:rPr>
          <w:rFonts w:ascii="Times New Roman" w:hAnsi="Times New Roman"/>
          <w:sz w:val="28"/>
          <w:szCs w:val="28"/>
        </w:rPr>
        <w:t>Анучински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946733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м</w:t>
      </w:r>
      <w:r w:rsidRPr="0094673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ом</w:t>
      </w:r>
      <w:r w:rsidR="001F535B">
        <w:rPr>
          <w:rFonts w:ascii="Times New Roman" w:hAnsi="Times New Roman"/>
          <w:sz w:val="28"/>
          <w:szCs w:val="28"/>
        </w:rPr>
        <w:t xml:space="preserve"> –</w:t>
      </w:r>
      <w:r w:rsidR="00233AFE">
        <w:rPr>
          <w:rFonts w:ascii="Times New Roman" w:hAnsi="Times New Roman"/>
          <w:sz w:val="28"/>
          <w:szCs w:val="28"/>
        </w:rPr>
        <w:t xml:space="preserve"> годовой план </w:t>
      </w:r>
      <w:r w:rsidR="00233AFE" w:rsidRPr="00946733">
        <w:rPr>
          <w:rFonts w:ascii="Times New Roman" w:hAnsi="Times New Roman"/>
          <w:sz w:val="28"/>
          <w:szCs w:val="28"/>
        </w:rPr>
        <w:t>38820,51</w:t>
      </w:r>
      <w:r w:rsidR="00233AFE">
        <w:rPr>
          <w:rFonts w:ascii="Times New Roman" w:hAnsi="Times New Roman"/>
          <w:sz w:val="28"/>
          <w:szCs w:val="28"/>
        </w:rPr>
        <w:t> </w:t>
      </w:r>
      <w:r w:rsidR="00233AFE" w:rsidRPr="00946733">
        <w:rPr>
          <w:rFonts w:ascii="Times New Roman" w:hAnsi="Times New Roman"/>
          <w:sz w:val="28"/>
          <w:szCs w:val="28"/>
        </w:rPr>
        <w:t>тыс. рублей</w:t>
      </w:r>
      <w:r w:rsidR="00233AFE">
        <w:rPr>
          <w:rFonts w:ascii="Times New Roman" w:hAnsi="Times New Roman"/>
          <w:sz w:val="28"/>
          <w:szCs w:val="28"/>
        </w:rPr>
        <w:t xml:space="preserve">. </w:t>
      </w:r>
      <w:r w:rsidR="00233AFE" w:rsidRPr="00946733">
        <w:rPr>
          <w:rFonts w:ascii="Times New Roman" w:hAnsi="Times New Roman"/>
          <w:sz w:val="28"/>
          <w:szCs w:val="28"/>
        </w:rPr>
        <w:t xml:space="preserve"> </w:t>
      </w:r>
      <w:r w:rsidRPr="00C87235">
        <w:rPr>
          <w:rFonts w:ascii="Times New Roman" w:hAnsi="Times New Roman"/>
          <w:sz w:val="28"/>
          <w:szCs w:val="28"/>
        </w:rPr>
        <w:t xml:space="preserve">Краевые средства перечисляются на основании актов выполненных работ и справок о стоимости выполненных работ, предъявляемых муниципальными образованиями, в 1 квартале </w:t>
      </w:r>
      <w:r w:rsidR="00F14A25">
        <w:rPr>
          <w:rFonts w:ascii="Times New Roman" w:hAnsi="Times New Roman"/>
          <w:sz w:val="28"/>
          <w:szCs w:val="28"/>
        </w:rPr>
        <w:t xml:space="preserve">2019 года </w:t>
      </w:r>
      <w:r w:rsidRPr="00C87235">
        <w:rPr>
          <w:rFonts w:ascii="Times New Roman" w:hAnsi="Times New Roman"/>
          <w:sz w:val="28"/>
          <w:szCs w:val="28"/>
        </w:rPr>
        <w:t>документы в департамент от муниципальных образований Приморского края не поступали</w:t>
      </w:r>
      <w:r>
        <w:rPr>
          <w:rFonts w:ascii="Times New Roman" w:hAnsi="Times New Roman"/>
          <w:sz w:val="28"/>
          <w:szCs w:val="28"/>
        </w:rPr>
        <w:t>;</w:t>
      </w:r>
      <w:r w:rsidRPr="00C87235">
        <w:rPr>
          <w:rFonts w:ascii="Times New Roman" w:hAnsi="Times New Roman"/>
          <w:sz w:val="28"/>
          <w:szCs w:val="28"/>
        </w:rPr>
        <w:t xml:space="preserve"> </w:t>
      </w:r>
    </w:p>
    <w:p w:rsidR="00BF7789" w:rsidRPr="00C87235" w:rsidRDefault="00BF7789" w:rsidP="00BF7789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7235">
        <w:rPr>
          <w:rFonts w:ascii="Times New Roman" w:hAnsi="Times New Roman"/>
          <w:sz w:val="28"/>
          <w:szCs w:val="28"/>
        </w:rPr>
        <w:t xml:space="preserve">на проектирование и (или) строительство, реконструкцию, </w:t>
      </w:r>
      <w:r w:rsidRPr="00C87235">
        <w:rPr>
          <w:rFonts w:ascii="Times New Roman" w:hAnsi="Times New Roman"/>
          <w:sz w:val="28"/>
          <w:szCs w:val="28"/>
        </w:rPr>
        <w:lastRenderedPageBreak/>
        <w:t xml:space="preserve">модернизацию и капитальный ремонт объектов водопроводно-канализационного хозяйства. По состоянию на 01.04.2019 заключены </w:t>
      </w:r>
      <w:r w:rsidR="00F14A25">
        <w:rPr>
          <w:rFonts w:ascii="Times New Roman" w:hAnsi="Times New Roman"/>
          <w:sz w:val="28"/>
          <w:szCs w:val="28"/>
        </w:rPr>
        <w:t xml:space="preserve">и подписаны </w:t>
      </w:r>
      <w:r w:rsidRPr="00C87235">
        <w:rPr>
          <w:rFonts w:ascii="Times New Roman" w:hAnsi="Times New Roman"/>
          <w:sz w:val="28"/>
          <w:szCs w:val="28"/>
        </w:rPr>
        <w:t>соглашения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235">
        <w:rPr>
          <w:rFonts w:ascii="Times New Roman" w:hAnsi="Times New Roman"/>
          <w:sz w:val="28"/>
          <w:szCs w:val="28"/>
        </w:rPr>
        <w:t>14 муниципальными образованиями</w:t>
      </w:r>
      <w:r>
        <w:rPr>
          <w:rFonts w:ascii="Times New Roman" w:hAnsi="Times New Roman"/>
          <w:sz w:val="28"/>
          <w:szCs w:val="28"/>
        </w:rPr>
        <w:t xml:space="preserve"> Приморского края</w:t>
      </w:r>
      <w:r w:rsidR="00233AFE">
        <w:rPr>
          <w:rFonts w:ascii="Times New Roman" w:hAnsi="Times New Roman"/>
          <w:sz w:val="28"/>
          <w:szCs w:val="28"/>
        </w:rPr>
        <w:t xml:space="preserve"> </w:t>
      </w:r>
      <w:r w:rsidR="001F535B">
        <w:rPr>
          <w:rFonts w:ascii="Times New Roman" w:hAnsi="Times New Roman"/>
          <w:sz w:val="28"/>
          <w:szCs w:val="28"/>
        </w:rPr>
        <w:t>–</w:t>
      </w:r>
      <w:r w:rsidR="00233AFE">
        <w:rPr>
          <w:rFonts w:ascii="Times New Roman" w:hAnsi="Times New Roman"/>
          <w:sz w:val="28"/>
          <w:szCs w:val="28"/>
        </w:rPr>
        <w:t xml:space="preserve"> план </w:t>
      </w:r>
      <w:r w:rsidR="00233AFE" w:rsidRPr="00C87235">
        <w:rPr>
          <w:rFonts w:ascii="Times New Roman" w:hAnsi="Times New Roman"/>
          <w:sz w:val="28"/>
          <w:szCs w:val="28"/>
        </w:rPr>
        <w:t>271991,60 тыс. рублей</w:t>
      </w:r>
      <w:r w:rsidRPr="00C872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7789" w:rsidRPr="00570C6F" w:rsidRDefault="00BF7789" w:rsidP="00BF7789">
      <w:pPr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70C6F">
        <w:rPr>
          <w:rFonts w:ascii="Times New Roman" w:hAnsi="Times New Roman"/>
          <w:sz w:val="28"/>
          <w:szCs w:val="28"/>
          <w:u w:val="single"/>
        </w:rPr>
        <w:t xml:space="preserve">Департаментом по делам молодежи Приморского края </w:t>
      </w:r>
      <w:r w:rsidRPr="00570C6F">
        <w:rPr>
          <w:rFonts w:ascii="Times New Roman" w:hAnsi="Times New Roman"/>
          <w:sz w:val="28"/>
          <w:szCs w:val="28"/>
        </w:rPr>
        <w:t xml:space="preserve">не осуществлялись расходы </w:t>
      </w:r>
      <w:r w:rsidRPr="00570C6F">
        <w:rPr>
          <w:rFonts w:ascii="Times New Roman" w:hAnsi="Times New Roman"/>
          <w:i/>
          <w:sz w:val="28"/>
          <w:szCs w:val="28"/>
        </w:rPr>
        <w:t xml:space="preserve">в связи </w:t>
      </w:r>
      <w:r w:rsidR="00233AFE">
        <w:rPr>
          <w:rFonts w:ascii="Times New Roman" w:hAnsi="Times New Roman"/>
          <w:i/>
          <w:sz w:val="28"/>
          <w:szCs w:val="28"/>
        </w:rPr>
        <w:t xml:space="preserve">с </w:t>
      </w:r>
      <w:r w:rsidRPr="00570C6F">
        <w:rPr>
          <w:rFonts w:ascii="Times New Roman" w:hAnsi="Times New Roman"/>
          <w:i/>
          <w:sz w:val="28"/>
          <w:szCs w:val="28"/>
        </w:rPr>
        <w:t>планированием на 2 квартал 201</w:t>
      </w:r>
      <w:r>
        <w:rPr>
          <w:rFonts w:ascii="Times New Roman" w:hAnsi="Times New Roman"/>
          <w:i/>
          <w:sz w:val="28"/>
          <w:szCs w:val="28"/>
        </w:rPr>
        <w:t xml:space="preserve">9 </w:t>
      </w:r>
      <w:r w:rsidRPr="00570C6F">
        <w:rPr>
          <w:rFonts w:ascii="Times New Roman" w:hAnsi="Times New Roman"/>
          <w:i/>
          <w:sz w:val="28"/>
          <w:szCs w:val="28"/>
        </w:rPr>
        <w:t xml:space="preserve">года на </w:t>
      </w:r>
      <w:r w:rsidRPr="00570C6F">
        <w:rPr>
          <w:rFonts w:ascii="Times New Roman" w:hAnsi="Times New Roman"/>
          <w:sz w:val="28"/>
          <w:szCs w:val="28"/>
        </w:rPr>
        <w:t xml:space="preserve">субсидии бюджетам муниципальных образований Приморского края на социальные выплаты молодым семьям для приобретения (строительства) жилья экономкласса – </w:t>
      </w:r>
      <w:r w:rsidR="00233AFE">
        <w:rPr>
          <w:rFonts w:ascii="Times New Roman" w:hAnsi="Times New Roman"/>
          <w:sz w:val="28"/>
          <w:szCs w:val="28"/>
        </w:rPr>
        <w:t xml:space="preserve">годовой план </w:t>
      </w:r>
      <w:r>
        <w:rPr>
          <w:rFonts w:ascii="Times New Roman" w:hAnsi="Times New Roman"/>
          <w:sz w:val="28"/>
          <w:szCs w:val="28"/>
        </w:rPr>
        <w:t>258026,0</w:t>
      </w:r>
      <w:r w:rsidRPr="00570C6F">
        <w:rPr>
          <w:rFonts w:ascii="Times New Roman" w:hAnsi="Times New Roman"/>
          <w:sz w:val="28"/>
          <w:szCs w:val="28"/>
        </w:rPr>
        <w:t xml:space="preserve"> тыс. рублей. В 1 квартале осуществлялась процедура заключения соглашений с муниципальными образованиями Приморского края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570C6F">
        <w:rPr>
          <w:rFonts w:ascii="Times New Roman" w:hAnsi="Times New Roman"/>
          <w:sz w:val="28"/>
          <w:szCs w:val="28"/>
        </w:rPr>
        <w:t>о состоянию на 01.04.2019 заключены 24 соглашения с муниципальными образованиями Приморского края</w:t>
      </w:r>
      <w:r>
        <w:rPr>
          <w:rFonts w:ascii="Times New Roman" w:hAnsi="Times New Roman"/>
          <w:sz w:val="28"/>
          <w:szCs w:val="28"/>
        </w:rPr>
        <w:t>)</w:t>
      </w:r>
      <w:r w:rsidRPr="00570C6F">
        <w:rPr>
          <w:rFonts w:ascii="Times New Roman" w:hAnsi="Times New Roman"/>
          <w:sz w:val="28"/>
          <w:szCs w:val="28"/>
        </w:rPr>
        <w:t>.</w:t>
      </w:r>
    </w:p>
    <w:p w:rsidR="00BF7789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159">
        <w:rPr>
          <w:rFonts w:ascii="Times New Roman" w:hAnsi="Times New Roman"/>
          <w:sz w:val="28"/>
          <w:szCs w:val="28"/>
          <w:u w:val="single"/>
        </w:rPr>
        <w:t>Департаментом градостроительства Приморского края</w:t>
      </w:r>
      <w:r w:rsidRPr="009B5159">
        <w:rPr>
          <w:rFonts w:ascii="Times New Roman" w:hAnsi="Times New Roman"/>
          <w:i/>
          <w:sz w:val="28"/>
          <w:szCs w:val="28"/>
        </w:rPr>
        <w:t xml:space="preserve"> </w:t>
      </w:r>
      <w:r w:rsidRPr="009B5159">
        <w:rPr>
          <w:rFonts w:ascii="Times New Roman" w:hAnsi="Times New Roman"/>
          <w:sz w:val="28"/>
          <w:szCs w:val="28"/>
        </w:rPr>
        <w:t>не осуществлялось предоставление субсидий</w:t>
      </w:r>
      <w:r>
        <w:rPr>
          <w:rFonts w:ascii="Times New Roman" w:hAnsi="Times New Roman"/>
          <w:sz w:val="28"/>
          <w:szCs w:val="28"/>
        </w:rPr>
        <w:t>:</w:t>
      </w:r>
    </w:p>
    <w:p w:rsidR="00BF7789" w:rsidRPr="009B5159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5159">
        <w:rPr>
          <w:rFonts w:ascii="Times New Roman" w:hAnsi="Times New Roman"/>
          <w:sz w:val="28"/>
          <w:szCs w:val="28"/>
        </w:rPr>
        <w:t>на ликвидацию аварийного жилищного фонда Приморского края, всего</w:t>
      </w:r>
      <w:r w:rsidR="001F535B">
        <w:rPr>
          <w:rFonts w:ascii="Times New Roman" w:hAnsi="Times New Roman"/>
          <w:sz w:val="28"/>
          <w:szCs w:val="28"/>
        </w:rPr>
        <w:t> </w:t>
      </w:r>
      <w:r w:rsidRPr="009B5159">
        <w:rPr>
          <w:rFonts w:ascii="Times New Roman" w:hAnsi="Times New Roman"/>
          <w:sz w:val="28"/>
          <w:szCs w:val="28"/>
        </w:rPr>
        <w:t xml:space="preserve">– </w:t>
      </w:r>
      <w:r w:rsidR="00CE43A7">
        <w:rPr>
          <w:rFonts w:ascii="Times New Roman" w:hAnsi="Times New Roman"/>
          <w:sz w:val="28"/>
          <w:szCs w:val="28"/>
        </w:rPr>
        <w:t xml:space="preserve">план на год </w:t>
      </w:r>
      <w:r w:rsidRPr="009B5159">
        <w:rPr>
          <w:rFonts w:ascii="Times New Roman" w:hAnsi="Times New Roman"/>
          <w:sz w:val="28"/>
          <w:szCs w:val="28"/>
        </w:rPr>
        <w:t>90016,80 тыс. рублей</w:t>
      </w:r>
      <w:r w:rsidRPr="009B5159">
        <w:rPr>
          <w:rStyle w:val="ac"/>
          <w:rFonts w:ascii="Times New Roman" w:hAnsi="Times New Roman"/>
          <w:sz w:val="28"/>
          <w:szCs w:val="28"/>
        </w:rPr>
        <w:footnoteReference w:id="4"/>
      </w:r>
      <w:r w:rsidRPr="009B5159">
        <w:rPr>
          <w:rFonts w:ascii="Times New Roman" w:hAnsi="Times New Roman"/>
          <w:sz w:val="28"/>
          <w:szCs w:val="28"/>
        </w:rPr>
        <w:t>, в том числе за счет средств краевого бюджета – 60000,00 тыс. рублей</w:t>
      </w:r>
      <w:r w:rsidRPr="00515C20">
        <w:rPr>
          <w:rFonts w:ascii="Times New Roman" w:hAnsi="Times New Roman"/>
          <w:i/>
          <w:sz w:val="28"/>
          <w:szCs w:val="28"/>
        </w:rPr>
        <w:t>. Средства планир</w:t>
      </w:r>
      <w:r w:rsidR="00F14A25">
        <w:rPr>
          <w:rFonts w:ascii="Times New Roman" w:hAnsi="Times New Roman"/>
          <w:i/>
          <w:sz w:val="28"/>
          <w:szCs w:val="28"/>
        </w:rPr>
        <w:t xml:space="preserve">уется направить </w:t>
      </w:r>
      <w:r w:rsidRPr="00515C20">
        <w:rPr>
          <w:rFonts w:ascii="Times New Roman" w:hAnsi="Times New Roman"/>
          <w:i/>
          <w:sz w:val="28"/>
          <w:szCs w:val="28"/>
        </w:rPr>
        <w:t xml:space="preserve"> </w:t>
      </w:r>
      <w:r w:rsidR="00F14A25">
        <w:rPr>
          <w:rFonts w:ascii="Times New Roman" w:hAnsi="Times New Roman"/>
          <w:i/>
          <w:sz w:val="28"/>
          <w:szCs w:val="28"/>
        </w:rPr>
        <w:t>во</w:t>
      </w:r>
      <w:r w:rsidRPr="00515C20">
        <w:rPr>
          <w:rFonts w:ascii="Times New Roman" w:hAnsi="Times New Roman"/>
          <w:i/>
          <w:sz w:val="28"/>
          <w:szCs w:val="28"/>
        </w:rPr>
        <w:t xml:space="preserve"> 2 полугоди</w:t>
      </w:r>
      <w:r w:rsidR="00F14A25">
        <w:rPr>
          <w:rFonts w:ascii="Times New Roman" w:hAnsi="Times New Roman"/>
          <w:i/>
          <w:sz w:val="28"/>
          <w:szCs w:val="28"/>
        </w:rPr>
        <w:t>и</w:t>
      </w:r>
      <w:r w:rsidRPr="00515C20">
        <w:rPr>
          <w:rFonts w:ascii="Times New Roman" w:hAnsi="Times New Roman"/>
          <w:i/>
          <w:sz w:val="28"/>
          <w:szCs w:val="28"/>
        </w:rPr>
        <w:t>2019 года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9B5159">
        <w:rPr>
          <w:rFonts w:ascii="Times New Roman" w:hAnsi="Times New Roman"/>
          <w:sz w:val="28"/>
          <w:szCs w:val="28"/>
        </w:rPr>
        <w:t>завершени</w:t>
      </w:r>
      <w:r>
        <w:rPr>
          <w:rFonts w:ascii="Times New Roman" w:hAnsi="Times New Roman"/>
          <w:sz w:val="28"/>
          <w:szCs w:val="28"/>
        </w:rPr>
        <w:t>е</w:t>
      </w:r>
      <w:r w:rsidRPr="009B5159">
        <w:rPr>
          <w:rFonts w:ascii="Times New Roman" w:hAnsi="Times New Roman"/>
          <w:sz w:val="28"/>
          <w:szCs w:val="28"/>
        </w:rPr>
        <w:t xml:space="preserve"> мероприятий по переселению граждан из аварийного жилищного фонда </w:t>
      </w:r>
      <w:r>
        <w:rPr>
          <w:rFonts w:ascii="Times New Roman" w:hAnsi="Times New Roman"/>
          <w:sz w:val="28"/>
          <w:szCs w:val="28"/>
        </w:rPr>
        <w:t>(</w:t>
      </w:r>
      <w:r w:rsidRPr="009B5159">
        <w:rPr>
          <w:rFonts w:ascii="Times New Roman" w:hAnsi="Times New Roman"/>
          <w:sz w:val="28"/>
          <w:szCs w:val="28"/>
        </w:rPr>
        <w:t xml:space="preserve">заключены соглашения с </w:t>
      </w:r>
      <w:proofErr w:type="spellStart"/>
      <w:r w:rsidRPr="009B5159">
        <w:rPr>
          <w:rFonts w:ascii="Times New Roman" w:hAnsi="Times New Roman"/>
          <w:sz w:val="28"/>
          <w:szCs w:val="28"/>
        </w:rPr>
        <w:t>Посьетским</w:t>
      </w:r>
      <w:proofErr w:type="spellEnd"/>
      <w:r w:rsidRPr="009B5159">
        <w:rPr>
          <w:rFonts w:ascii="Times New Roman" w:hAnsi="Times New Roman"/>
          <w:sz w:val="28"/>
          <w:szCs w:val="28"/>
        </w:rPr>
        <w:t xml:space="preserve"> городским поселением и </w:t>
      </w:r>
      <w:proofErr w:type="spellStart"/>
      <w:r w:rsidRPr="009B5159">
        <w:rPr>
          <w:rFonts w:ascii="Times New Roman" w:hAnsi="Times New Roman"/>
          <w:sz w:val="28"/>
          <w:szCs w:val="28"/>
        </w:rPr>
        <w:t>Хасанским</w:t>
      </w:r>
      <w:proofErr w:type="spellEnd"/>
      <w:r w:rsidRPr="009B5159">
        <w:rPr>
          <w:rFonts w:ascii="Times New Roman" w:hAnsi="Times New Roman"/>
          <w:sz w:val="28"/>
          <w:szCs w:val="28"/>
        </w:rPr>
        <w:t xml:space="preserve"> городским поселением </w:t>
      </w:r>
      <w:proofErr w:type="spellStart"/>
      <w:r w:rsidRPr="009B5159">
        <w:rPr>
          <w:rFonts w:ascii="Times New Roman" w:hAnsi="Times New Roman"/>
          <w:sz w:val="28"/>
          <w:szCs w:val="28"/>
        </w:rPr>
        <w:t>Хасанского</w:t>
      </w:r>
      <w:proofErr w:type="spellEnd"/>
      <w:r w:rsidRPr="009B5159">
        <w:rPr>
          <w:rFonts w:ascii="Times New Roman" w:hAnsi="Times New Roman"/>
          <w:sz w:val="28"/>
          <w:szCs w:val="28"/>
        </w:rPr>
        <w:t xml:space="preserve"> муниципального района Приморского края</w:t>
      </w:r>
      <w:r>
        <w:rPr>
          <w:rFonts w:ascii="Times New Roman" w:hAnsi="Times New Roman"/>
          <w:sz w:val="28"/>
          <w:szCs w:val="28"/>
        </w:rPr>
        <w:t>);</w:t>
      </w:r>
    </w:p>
    <w:p w:rsidR="00BF7789" w:rsidRPr="00515C20" w:rsidRDefault="00BF7789" w:rsidP="00BF7789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1479">
        <w:rPr>
          <w:rFonts w:ascii="Times New Roman" w:hAnsi="Times New Roman"/>
          <w:sz w:val="28"/>
          <w:szCs w:val="28"/>
        </w:rPr>
        <w:t xml:space="preserve">субсидии организациям на возмещение части процентной ставки по кредитам, полученным в российских кредитных организациях на строительство объектов водопроводно-канализационного хозяйства Приморского края – </w:t>
      </w:r>
      <w:r w:rsidR="00CE43A7">
        <w:rPr>
          <w:rFonts w:ascii="Times New Roman" w:hAnsi="Times New Roman"/>
          <w:sz w:val="28"/>
          <w:szCs w:val="28"/>
        </w:rPr>
        <w:t xml:space="preserve">план на год </w:t>
      </w:r>
      <w:r w:rsidRPr="00841479">
        <w:rPr>
          <w:rFonts w:ascii="Times New Roman" w:hAnsi="Times New Roman"/>
          <w:sz w:val="28"/>
          <w:szCs w:val="28"/>
        </w:rPr>
        <w:t xml:space="preserve">47784,45 тыс. рублей.  В связи с тем, что </w:t>
      </w:r>
      <w:r w:rsidRPr="00515C20">
        <w:rPr>
          <w:rFonts w:ascii="Times New Roman" w:hAnsi="Times New Roman"/>
          <w:i/>
          <w:sz w:val="28"/>
          <w:szCs w:val="28"/>
        </w:rPr>
        <w:t xml:space="preserve">у КГУП </w:t>
      </w:r>
      <w:r w:rsidR="001F535B">
        <w:rPr>
          <w:rFonts w:ascii="Times New Roman" w:hAnsi="Times New Roman"/>
          <w:i/>
          <w:sz w:val="28"/>
          <w:szCs w:val="28"/>
        </w:rPr>
        <w:t>"</w:t>
      </w:r>
      <w:r w:rsidRPr="00515C20">
        <w:rPr>
          <w:rFonts w:ascii="Times New Roman" w:hAnsi="Times New Roman"/>
          <w:i/>
          <w:sz w:val="28"/>
          <w:szCs w:val="28"/>
        </w:rPr>
        <w:t>Приморский водоканал</w:t>
      </w:r>
      <w:r w:rsidR="001F535B">
        <w:rPr>
          <w:rFonts w:ascii="Times New Roman" w:hAnsi="Times New Roman"/>
          <w:i/>
          <w:sz w:val="28"/>
          <w:szCs w:val="28"/>
        </w:rPr>
        <w:t>"</w:t>
      </w:r>
      <w:r w:rsidRPr="00515C20">
        <w:rPr>
          <w:rFonts w:ascii="Times New Roman" w:hAnsi="Times New Roman"/>
          <w:i/>
          <w:sz w:val="28"/>
          <w:szCs w:val="28"/>
        </w:rPr>
        <w:t xml:space="preserve"> имеется просроченная задолженность перед департаментом градостроительства Приморского края</w:t>
      </w:r>
      <w:r w:rsidRPr="00841479">
        <w:rPr>
          <w:rFonts w:ascii="Times New Roman" w:hAnsi="Times New Roman"/>
          <w:sz w:val="28"/>
          <w:szCs w:val="28"/>
        </w:rPr>
        <w:t xml:space="preserve"> в соответствии с условиями, </w:t>
      </w:r>
      <w:proofErr w:type="gramStart"/>
      <w:r w:rsidRPr="00841479">
        <w:rPr>
          <w:rFonts w:ascii="Times New Roman" w:hAnsi="Times New Roman"/>
          <w:sz w:val="28"/>
          <w:szCs w:val="28"/>
        </w:rPr>
        <w:t>утвержденным</w:t>
      </w:r>
      <w:r w:rsidR="004D5DD9">
        <w:rPr>
          <w:rFonts w:ascii="Times New Roman" w:hAnsi="Times New Roman"/>
          <w:sz w:val="28"/>
          <w:szCs w:val="28"/>
        </w:rPr>
        <w:t xml:space="preserve">и </w:t>
      </w:r>
      <w:r w:rsidRPr="00841479">
        <w:rPr>
          <w:rFonts w:ascii="Times New Roman" w:hAnsi="Times New Roman"/>
          <w:sz w:val="28"/>
          <w:szCs w:val="28"/>
        </w:rPr>
        <w:t xml:space="preserve"> Порядком</w:t>
      </w:r>
      <w:proofErr w:type="gramEnd"/>
      <w:r w:rsidRPr="00841479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Style w:val="ac"/>
          <w:rFonts w:ascii="Times New Roman" w:hAnsi="Times New Roman"/>
          <w:sz w:val="28"/>
          <w:szCs w:val="28"/>
        </w:rPr>
        <w:footnoteReference w:id="5"/>
      </w:r>
      <w:r w:rsidRPr="00841479">
        <w:rPr>
          <w:rFonts w:ascii="Times New Roman" w:hAnsi="Times New Roman"/>
          <w:sz w:val="28"/>
          <w:szCs w:val="28"/>
        </w:rPr>
        <w:t xml:space="preserve">, </w:t>
      </w:r>
      <w:r w:rsidRPr="00515C20">
        <w:rPr>
          <w:rFonts w:ascii="Times New Roman" w:hAnsi="Times New Roman"/>
          <w:i/>
          <w:sz w:val="28"/>
          <w:szCs w:val="28"/>
        </w:rPr>
        <w:t>получение субсидии возможно только после полного погашения сложившейся задолженности;</w:t>
      </w:r>
    </w:p>
    <w:p w:rsidR="00BF7789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24BFA">
        <w:rPr>
          <w:rFonts w:ascii="Times New Roman" w:hAnsi="Times New Roman"/>
          <w:sz w:val="28"/>
          <w:szCs w:val="28"/>
        </w:rPr>
        <w:t>троительство объектов обеспечения водоснабжения г. Владивостока и других населенных пунктов Приморского края из подземных источников Пушкинского месторождения (Второй этап строительства). 1 пусковой комплекс "Водовод от сопки Опорной до РЧВ на о. Русский"</w:t>
      </w:r>
      <w:r>
        <w:rPr>
          <w:rFonts w:ascii="Times New Roman" w:hAnsi="Times New Roman"/>
          <w:sz w:val="28"/>
          <w:szCs w:val="28"/>
        </w:rPr>
        <w:t xml:space="preserve"> – 76788,28 тыс. рублей. В 1 квартале 2019 года с графика работ в 2018 году выполнялись </w:t>
      </w:r>
      <w:r>
        <w:rPr>
          <w:rFonts w:ascii="Times New Roman" w:hAnsi="Times New Roman"/>
          <w:sz w:val="28"/>
          <w:szCs w:val="28"/>
        </w:rPr>
        <w:lastRenderedPageBreak/>
        <w:t xml:space="preserve">дополнительные подводные и берегоукрепительные работы, а также установка фильтров для воды и их монтаж. </w:t>
      </w:r>
    </w:p>
    <w:p w:rsidR="00DC25F4" w:rsidRPr="007216B6" w:rsidRDefault="00DC25F4" w:rsidP="00DC25F4">
      <w:pPr>
        <w:jc w:val="both"/>
        <w:rPr>
          <w:rFonts w:ascii="Times New Roman" w:hAnsi="Times New Roman"/>
          <w:sz w:val="28"/>
          <w:szCs w:val="28"/>
        </w:rPr>
      </w:pPr>
    </w:p>
    <w:p w:rsidR="00BF7789" w:rsidRDefault="00BF7789" w:rsidP="00BF778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2360">
        <w:rPr>
          <w:rFonts w:ascii="Times New Roman" w:hAnsi="Times New Roman"/>
          <w:b/>
          <w:sz w:val="28"/>
          <w:szCs w:val="28"/>
        </w:rPr>
        <w:t>ГП "Развитие транспортного комплекса в Приморском крае"</w:t>
      </w:r>
    </w:p>
    <w:p w:rsidR="00AA1128" w:rsidRDefault="00AA1128" w:rsidP="00AA1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78A">
        <w:rPr>
          <w:rFonts w:ascii="Times New Roman" w:hAnsi="Times New Roman" w:cs="Times New Roman"/>
          <w:sz w:val="28"/>
          <w:szCs w:val="28"/>
        </w:rPr>
        <w:t xml:space="preserve">За 1 квартал 2019 года расходы на реализацию мероприятий программы исполнены в сумме </w:t>
      </w:r>
      <w:r w:rsidR="002A73A0">
        <w:rPr>
          <w:rFonts w:ascii="Times New Roman" w:hAnsi="Times New Roman" w:cs="Times New Roman"/>
          <w:sz w:val="28"/>
          <w:szCs w:val="28"/>
        </w:rPr>
        <w:t>978837,96</w:t>
      </w:r>
      <w:r w:rsidRPr="002C078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A73A0">
        <w:rPr>
          <w:rFonts w:ascii="Times New Roman" w:hAnsi="Times New Roman" w:cs="Times New Roman"/>
          <w:sz w:val="28"/>
          <w:szCs w:val="28"/>
        </w:rPr>
        <w:t>4,</w:t>
      </w:r>
      <w:r w:rsidR="0075158D">
        <w:rPr>
          <w:rFonts w:ascii="Times New Roman" w:hAnsi="Times New Roman" w:cs="Times New Roman"/>
          <w:sz w:val="28"/>
          <w:szCs w:val="28"/>
        </w:rPr>
        <w:t>9</w:t>
      </w:r>
      <w:r w:rsidRPr="002C078A">
        <w:rPr>
          <w:rFonts w:ascii="Times New Roman" w:hAnsi="Times New Roman" w:cs="Times New Roman"/>
          <w:sz w:val="28"/>
          <w:szCs w:val="28"/>
        </w:rPr>
        <w:t xml:space="preserve"> % от плановых назначений (2</w:t>
      </w:r>
      <w:r w:rsidR="002A73A0">
        <w:rPr>
          <w:rFonts w:ascii="Times New Roman" w:hAnsi="Times New Roman" w:cs="Times New Roman"/>
          <w:sz w:val="28"/>
          <w:szCs w:val="28"/>
        </w:rPr>
        <w:t>0067770,39</w:t>
      </w:r>
      <w:r w:rsidRPr="002C078A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AA1128" w:rsidRDefault="00AA1128" w:rsidP="00AA11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ГП запланирована реализация мероприятий  федерального национального проекта "Безопасные и качественные автомобильные дороги" на общую сумму 1608951,12 тыс. рублей. За 1 квартал мероприятия национального проекта не реализовывались.</w:t>
      </w:r>
    </w:p>
    <w:p w:rsidR="00BF7789" w:rsidRDefault="00BF7789" w:rsidP="002A73A0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16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объем </w:t>
      </w:r>
      <w:r w:rsidRPr="00581161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Pr="00581161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подпрограммы </w:t>
      </w:r>
      <w:r w:rsidRPr="0058116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"Развитие дорожной отрасли в Приморском крае на 2013-2020 годы"</w:t>
      </w:r>
      <w:r w:rsidRPr="00581161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86,2</w:t>
      </w:r>
      <w:r w:rsidRPr="00581161">
        <w:rPr>
          <w:rFonts w:ascii="Times New Roman" w:eastAsia="Times New Roman" w:hAnsi="Times New Roman"/>
          <w:sz w:val="28"/>
          <w:szCs w:val="28"/>
          <w:lang w:eastAsia="ru-RU"/>
        </w:rPr>
        <w:t xml:space="preserve"> %) </w:t>
      </w:r>
      <w:r w:rsidRPr="008F53A2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 </w:t>
      </w:r>
      <w:r w:rsidR="002A73A0">
        <w:rPr>
          <w:rFonts w:ascii="Times New Roman" w:hAnsi="Times New Roman"/>
          <w:sz w:val="28"/>
          <w:szCs w:val="28"/>
          <w:u w:val="single"/>
        </w:rPr>
        <w:t>п</w:t>
      </w:r>
      <w:r w:rsidR="002A73A0" w:rsidRPr="006F2360">
        <w:rPr>
          <w:rFonts w:ascii="Times New Roman" w:hAnsi="Times New Roman"/>
          <w:sz w:val="28"/>
          <w:szCs w:val="28"/>
          <w:u w:val="single"/>
        </w:rPr>
        <w:t>о департаменту транспорта и дорож</w:t>
      </w:r>
      <w:r w:rsidR="002A73A0">
        <w:rPr>
          <w:rFonts w:ascii="Times New Roman" w:hAnsi="Times New Roman"/>
          <w:sz w:val="28"/>
          <w:szCs w:val="28"/>
          <w:u w:val="single"/>
        </w:rPr>
        <w:t xml:space="preserve">ного хозяйства Приморского края </w:t>
      </w:r>
      <w:r w:rsidRPr="008F53A2">
        <w:rPr>
          <w:rFonts w:ascii="Times New Roman" w:eastAsia="Times New Roman" w:hAnsi="Times New Roman"/>
          <w:sz w:val="28"/>
          <w:szCs w:val="28"/>
          <w:lang w:eastAsia="ru-RU"/>
        </w:rPr>
        <w:t>на реализацию мероприятий</w:t>
      </w:r>
      <w:r w:rsidRPr="008F53A2">
        <w:rPr>
          <w:rFonts w:ascii="Times New Roman" w:hAnsi="Times New Roman"/>
          <w:sz w:val="28"/>
          <w:szCs w:val="28"/>
        </w:rPr>
        <w:t xml:space="preserve"> за счет дорожного фонда Приморского края</w:t>
      </w:r>
      <w:r w:rsidRPr="008F53A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F7789" w:rsidRPr="008F53A2" w:rsidRDefault="00BF7789" w:rsidP="00BF7789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F53A2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ДОРОЖНЫЙ ФОНД ПРИМОРСКОГО КРАЯ</w:t>
      </w:r>
    </w:p>
    <w:p w:rsidR="00BF7789" w:rsidRPr="008F53A2" w:rsidRDefault="00BF7789" w:rsidP="00BF778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8F53A2">
        <w:rPr>
          <w:rFonts w:ascii="Times New Roman" w:hAnsi="Times New Roman"/>
          <w:sz w:val="28"/>
          <w:szCs w:val="28"/>
        </w:rPr>
        <w:t xml:space="preserve">Согласно статье 7 закона о краевом бюджете объем бюджетных ассигнований дорожного фонда Приморского края (далее </w:t>
      </w:r>
      <w:r w:rsidR="001F535B">
        <w:rPr>
          <w:rFonts w:ascii="Times New Roman" w:hAnsi="Times New Roman"/>
          <w:sz w:val="28"/>
          <w:szCs w:val="28"/>
        </w:rPr>
        <w:t>–</w:t>
      </w:r>
      <w:r w:rsidRPr="008F53A2">
        <w:rPr>
          <w:rFonts w:ascii="Times New Roman" w:hAnsi="Times New Roman"/>
          <w:sz w:val="28"/>
          <w:szCs w:val="28"/>
        </w:rPr>
        <w:t xml:space="preserve"> дорожный фонд) на 201</w:t>
      </w:r>
      <w:r>
        <w:rPr>
          <w:rFonts w:ascii="Times New Roman" w:hAnsi="Times New Roman"/>
          <w:sz w:val="28"/>
          <w:szCs w:val="28"/>
        </w:rPr>
        <w:t>9</w:t>
      </w:r>
      <w:r w:rsidRPr="008F53A2">
        <w:rPr>
          <w:rFonts w:ascii="Times New Roman" w:hAnsi="Times New Roman"/>
          <w:sz w:val="28"/>
          <w:szCs w:val="28"/>
        </w:rPr>
        <w:t xml:space="preserve"> год </w:t>
      </w:r>
      <w:r w:rsidRPr="008F53A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Pr="008F53A2">
        <w:rPr>
          <w:rFonts w:ascii="Times New Roman" w:hAnsi="Times New Roman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17423535,72</w:t>
      </w:r>
      <w:r w:rsidRPr="008F53A2">
        <w:rPr>
          <w:rFonts w:ascii="Times New Roman" w:hAnsi="Times New Roman"/>
          <w:sz w:val="28"/>
          <w:szCs w:val="28"/>
        </w:rPr>
        <w:t xml:space="preserve"> тыс. рублей. </w:t>
      </w:r>
    </w:p>
    <w:p w:rsidR="00BF7789" w:rsidRPr="00BB745A" w:rsidRDefault="00BF7789" w:rsidP="00BF778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color w:val="C00000"/>
          <w:sz w:val="28"/>
          <w:szCs w:val="28"/>
        </w:rPr>
      </w:pPr>
      <w:r w:rsidRPr="00CB5751">
        <w:rPr>
          <w:rFonts w:ascii="Times New Roman" w:hAnsi="Times New Roman"/>
          <w:sz w:val="28"/>
          <w:szCs w:val="28"/>
        </w:rPr>
        <w:t xml:space="preserve">Согласно отчету, исполнение бюджетных ассигнований за счет дорожного фонда за 1 квартал  2019 года составило </w:t>
      </w:r>
      <w:r>
        <w:rPr>
          <w:rFonts w:ascii="Times New Roman" w:hAnsi="Times New Roman"/>
          <w:sz w:val="28"/>
          <w:szCs w:val="28"/>
        </w:rPr>
        <w:t>611687,87</w:t>
      </w:r>
      <w:r w:rsidRPr="00CB5751">
        <w:rPr>
          <w:rFonts w:ascii="Times New Roman" w:hAnsi="Times New Roman"/>
          <w:sz w:val="28"/>
          <w:szCs w:val="28"/>
        </w:rPr>
        <w:t xml:space="preserve"> тыс. рублей, или 3,5</w:t>
      </w:r>
      <w:r>
        <w:rPr>
          <w:rFonts w:ascii="Times New Roman" w:hAnsi="Times New Roman"/>
          <w:sz w:val="28"/>
          <w:szCs w:val="28"/>
        </w:rPr>
        <w:t> %</w:t>
      </w:r>
      <w:r w:rsidRPr="001F535B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BF7789" w:rsidRPr="0096631E" w:rsidRDefault="00BF7789" w:rsidP="00BF778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96631E">
        <w:rPr>
          <w:rFonts w:ascii="Times New Roman" w:hAnsi="Times New Roman"/>
          <w:sz w:val="28"/>
          <w:szCs w:val="28"/>
        </w:rPr>
        <w:t xml:space="preserve">За 1 квартал 2019 не осуществлялись мероприятия за счет средств  дорожного фонда в связи с тем, что </w:t>
      </w:r>
      <w:r w:rsidRPr="00B4254F">
        <w:rPr>
          <w:rFonts w:ascii="Times New Roman" w:hAnsi="Times New Roman"/>
          <w:i/>
          <w:sz w:val="28"/>
          <w:szCs w:val="28"/>
        </w:rPr>
        <w:t>не доведены лимиты бюджетных обязательств по причине отсутствия утвержденных нормативных правовых актов,</w:t>
      </w:r>
      <w:r w:rsidRPr="0096631E">
        <w:rPr>
          <w:rFonts w:ascii="Times New Roman" w:hAnsi="Times New Roman"/>
          <w:sz w:val="28"/>
          <w:szCs w:val="28"/>
        </w:rPr>
        <w:t xml:space="preserve"> которые наход</w:t>
      </w:r>
      <w:r w:rsidR="00CE43A7">
        <w:rPr>
          <w:rFonts w:ascii="Times New Roman" w:hAnsi="Times New Roman"/>
          <w:sz w:val="28"/>
          <w:szCs w:val="28"/>
        </w:rPr>
        <w:t xml:space="preserve">ятся </w:t>
      </w:r>
      <w:r w:rsidRPr="0096631E">
        <w:rPr>
          <w:rFonts w:ascii="Times New Roman" w:hAnsi="Times New Roman"/>
          <w:sz w:val="28"/>
          <w:szCs w:val="28"/>
        </w:rPr>
        <w:t>на согласовании в Администрации Приморского края</w:t>
      </w:r>
      <w:r w:rsidR="00CE43A7">
        <w:rPr>
          <w:rFonts w:ascii="Times New Roman" w:hAnsi="Times New Roman"/>
          <w:sz w:val="28"/>
          <w:szCs w:val="28"/>
        </w:rPr>
        <w:t>, в том числе по мероприятиям</w:t>
      </w:r>
      <w:r w:rsidRPr="0096631E">
        <w:rPr>
          <w:rFonts w:ascii="Times New Roman" w:hAnsi="Times New Roman"/>
          <w:sz w:val="28"/>
          <w:szCs w:val="28"/>
        </w:rPr>
        <w:t>:</w:t>
      </w:r>
    </w:p>
    <w:p w:rsidR="00BF7789" w:rsidRPr="0096631E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631E">
        <w:rPr>
          <w:rFonts w:ascii="Times New Roman" w:hAnsi="Times New Roman"/>
          <w:i/>
          <w:sz w:val="28"/>
          <w:szCs w:val="28"/>
        </w:rPr>
        <w:t xml:space="preserve">по поддержке дорожного хозяйства муниципальных образований </w:t>
      </w:r>
      <w:r w:rsidR="00CE43A7">
        <w:rPr>
          <w:rFonts w:ascii="Times New Roman" w:hAnsi="Times New Roman"/>
          <w:i/>
          <w:sz w:val="28"/>
          <w:szCs w:val="28"/>
        </w:rPr>
        <w:t xml:space="preserve">(годовой план </w:t>
      </w:r>
      <w:r w:rsidRPr="0096631E">
        <w:rPr>
          <w:rFonts w:ascii="Times New Roman" w:hAnsi="Times New Roman"/>
          <w:i/>
          <w:sz w:val="28"/>
          <w:szCs w:val="28"/>
        </w:rPr>
        <w:t>3291310,43 тыс. рублей</w:t>
      </w:r>
      <w:r w:rsidR="00CE43A7">
        <w:rPr>
          <w:rFonts w:ascii="Times New Roman" w:hAnsi="Times New Roman"/>
          <w:i/>
          <w:sz w:val="28"/>
          <w:szCs w:val="28"/>
        </w:rPr>
        <w:t>)</w:t>
      </w:r>
      <w:r w:rsidRPr="0096631E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 них</w:t>
      </w:r>
      <w:r w:rsidRPr="0096631E">
        <w:rPr>
          <w:rFonts w:ascii="Times New Roman" w:hAnsi="Times New Roman"/>
          <w:i/>
          <w:sz w:val="28"/>
          <w:szCs w:val="28"/>
        </w:rPr>
        <w:t xml:space="preserve"> </w:t>
      </w:r>
      <w:r w:rsidRPr="0096631E">
        <w:rPr>
          <w:rFonts w:ascii="Times New Roman" w:hAnsi="Times New Roman"/>
          <w:sz w:val="28"/>
          <w:szCs w:val="28"/>
        </w:rPr>
        <w:t>субсидии бюджетам муниципальных образований Приморского края:</w:t>
      </w:r>
    </w:p>
    <w:p w:rsidR="00BF7789" w:rsidRPr="0096631E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631E">
        <w:rPr>
          <w:rFonts w:ascii="Times New Roman" w:hAnsi="Times New Roman"/>
          <w:sz w:val="28"/>
          <w:szCs w:val="28"/>
        </w:rPr>
        <w:t xml:space="preserve">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за счет средств дорожного фонда Приморского края </w:t>
      </w:r>
      <w:r w:rsidR="001F535B">
        <w:rPr>
          <w:rFonts w:ascii="Times New Roman" w:hAnsi="Times New Roman"/>
          <w:sz w:val="28"/>
          <w:szCs w:val="28"/>
        </w:rPr>
        <w:t>–</w:t>
      </w:r>
      <w:r w:rsidR="00477EC6">
        <w:rPr>
          <w:rFonts w:ascii="Times New Roman" w:hAnsi="Times New Roman"/>
          <w:sz w:val="28"/>
          <w:szCs w:val="28"/>
        </w:rPr>
        <w:t xml:space="preserve"> план</w:t>
      </w:r>
      <w:r w:rsidRPr="0096631E">
        <w:rPr>
          <w:rFonts w:ascii="Times New Roman" w:hAnsi="Times New Roman"/>
          <w:sz w:val="28"/>
          <w:szCs w:val="28"/>
        </w:rPr>
        <w:t xml:space="preserve"> 22814,68 тыс. рублей;</w:t>
      </w:r>
    </w:p>
    <w:p w:rsidR="00BF7789" w:rsidRPr="0096631E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6631E">
        <w:rPr>
          <w:rFonts w:ascii="Times New Roman" w:hAnsi="Times New Roman"/>
          <w:sz w:val="28"/>
          <w:szCs w:val="28"/>
        </w:rPr>
        <w:t>на проектирование,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и гражданам, имеющим двух детей, а также молодым семьям, за счет дорожного фонда Приморского края – 50362,85 тыс. рублей;</w:t>
      </w:r>
    </w:p>
    <w:p w:rsidR="00BF7789" w:rsidRPr="006242F8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2F8">
        <w:rPr>
          <w:rFonts w:ascii="Times New Roman" w:hAnsi="Times New Roman"/>
          <w:sz w:val="28"/>
          <w:szCs w:val="28"/>
        </w:rPr>
        <w:t>на капитальный ремонт и ремонт автомобильных дорог общего пользования населенных пунктов за счет дорожного фонда Приморского края – 948943,90 тыс. рублей;</w:t>
      </w:r>
    </w:p>
    <w:p w:rsidR="00BF7789" w:rsidRPr="006242F8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2F8">
        <w:rPr>
          <w:rFonts w:ascii="Times New Roman" w:hAnsi="Times New Roman"/>
          <w:sz w:val="28"/>
          <w:szCs w:val="28"/>
        </w:rPr>
        <w:lastRenderedPageBreak/>
        <w:t>на капитальный ремонт и ремонт дворовых территорий многоквартирных домов, проездов к дворовым территориям многоквартирных домов населенных пунктов за счет дорожного фонда Приморского края – 121070,73 тыс. рублей;</w:t>
      </w:r>
    </w:p>
    <w:p w:rsidR="00BF7789" w:rsidRPr="006242F8" w:rsidRDefault="00BF7789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2F8">
        <w:rPr>
          <w:rFonts w:ascii="Times New Roman" w:hAnsi="Times New Roman"/>
          <w:sz w:val="28"/>
          <w:szCs w:val="28"/>
        </w:rPr>
        <w:t>на проектирование, строительство (реконструкцию) автомобильных дорог общего пользования населенных пунктов за счет дорожного фонда Приморского края – 117200,00 тыс. рублей.</w:t>
      </w:r>
    </w:p>
    <w:p w:rsidR="00BF7789" w:rsidRDefault="00BF7789" w:rsidP="00BF77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6AEC">
        <w:rPr>
          <w:rFonts w:ascii="Times New Roman" w:hAnsi="Times New Roman"/>
          <w:i/>
          <w:sz w:val="28"/>
          <w:szCs w:val="28"/>
        </w:rPr>
        <w:t xml:space="preserve">содействие развитию автомобильных дорог общего пользования регионального или межмуниципального значения Приморского края </w:t>
      </w:r>
      <w:r w:rsidRPr="00AF6AEC">
        <w:rPr>
          <w:rFonts w:ascii="Times New Roman" w:hAnsi="Times New Roman"/>
          <w:sz w:val="28"/>
          <w:szCs w:val="28"/>
        </w:rPr>
        <w:t xml:space="preserve">– </w:t>
      </w:r>
      <w:r w:rsidR="00477EC6">
        <w:rPr>
          <w:rFonts w:ascii="Times New Roman" w:hAnsi="Times New Roman"/>
          <w:sz w:val="28"/>
          <w:szCs w:val="28"/>
        </w:rPr>
        <w:t xml:space="preserve">годовой план </w:t>
      </w:r>
      <w:r>
        <w:rPr>
          <w:rFonts w:ascii="Times New Roman" w:hAnsi="Times New Roman"/>
          <w:sz w:val="28"/>
          <w:szCs w:val="28"/>
        </w:rPr>
        <w:t>7364656,92</w:t>
      </w:r>
      <w:r w:rsidRPr="00AF6AEC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F7789" w:rsidRPr="00AF6AEC" w:rsidRDefault="00BF7789" w:rsidP="00BF778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AF6AEC">
        <w:rPr>
          <w:rFonts w:ascii="Times New Roman" w:hAnsi="Times New Roman"/>
          <w:i/>
          <w:sz w:val="28"/>
          <w:szCs w:val="28"/>
        </w:rPr>
        <w:t>восстановление и поддержание до нормативных требований транспортно-эксплуатационного состояния автомобильных дорог общего пользования регионального или межмуниципального значения Приморского края</w:t>
      </w:r>
      <w:r w:rsidRPr="00AF6AEC">
        <w:rPr>
          <w:rFonts w:ascii="Times New Roman" w:hAnsi="Times New Roman"/>
          <w:sz w:val="28"/>
          <w:szCs w:val="28"/>
        </w:rPr>
        <w:t xml:space="preserve"> – </w:t>
      </w:r>
      <w:r w:rsidR="00477EC6">
        <w:rPr>
          <w:rFonts w:ascii="Times New Roman" w:hAnsi="Times New Roman"/>
          <w:sz w:val="28"/>
          <w:szCs w:val="28"/>
        </w:rPr>
        <w:t xml:space="preserve">план на год </w:t>
      </w:r>
      <w:r>
        <w:rPr>
          <w:rFonts w:ascii="Times New Roman" w:hAnsi="Times New Roman"/>
          <w:sz w:val="28"/>
          <w:szCs w:val="28"/>
        </w:rPr>
        <w:t>4148966,73</w:t>
      </w:r>
      <w:r w:rsidRPr="00AF6AEC">
        <w:rPr>
          <w:rFonts w:ascii="Times New Roman" w:hAnsi="Times New Roman"/>
          <w:sz w:val="28"/>
          <w:szCs w:val="28"/>
        </w:rPr>
        <w:t xml:space="preserve"> тыс. рублей, из них на:</w:t>
      </w:r>
    </w:p>
    <w:p w:rsidR="00BF7789" w:rsidRPr="00EE405F" w:rsidRDefault="00BF7789" w:rsidP="00BF778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E405F">
        <w:rPr>
          <w:rFonts w:ascii="Times New Roman" w:hAnsi="Times New Roman"/>
          <w:sz w:val="28"/>
          <w:szCs w:val="28"/>
        </w:rPr>
        <w:t>содержание автомобильных дорог регионального или межмуниципального значения на территории Приморского края – 2269974,83 тыс. рублей;</w:t>
      </w:r>
    </w:p>
    <w:p w:rsidR="00BF7789" w:rsidRDefault="00BF7789" w:rsidP="00BF778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r w:rsidRPr="00EE405F">
        <w:rPr>
          <w:rFonts w:ascii="Times New Roman" w:hAnsi="Times New Roman"/>
          <w:sz w:val="28"/>
          <w:szCs w:val="28"/>
        </w:rPr>
        <w:t>ремонт автомобильных дорог регионального или межмуниципального значения на территории Приморского края – 868890,89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E170F" w:rsidRPr="00EE405F" w:rsidRDefault="003E170F" w:rsidP="00BF7789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1720D" w:rsidRDefault="0051720D" w:rsidP="00C457E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20D">
        <w:rPr>
          <w:rFonts w:ascii="Times New Roman" w:hAnsi="Times New Roman" w:cs="Times New Roman"/>
          <w:b/>
          <w:sz w:val="28"/>
          <w:szCs w:val="28"/>
        </w:rPr>
        <w:t>ГП "Охрана окружающей среды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Pr="0051720D">
        <w:rPr>
          <w:rFonts w:ascii="Times New Roman" w:hAnsi="Times New Roman" w:cs="Times New Roman"/>
          <w:b/>
          <w:sz w:val="28"/>
          <w:szCs w:val="28"/>
        </w:rPr>
        <w:t>"</w:t>
      </w:r>
    </w:p>
    <w:p w:rsidR="0051720D" w:rsidRDefault="00337DCC" w:rsidP="00C45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расходы по программе исполнены на 3,7 % (40596,49 тыс. рублей, план – 1088307,05 тыс. рублей)</w:t>
      </w:r>
      <w:r w:rsidR="00E240FB">
        <w:rPr>
          <w:rFonts w:ascii="Times New Roman" w:hAnsi="Times New Roman" w:cs="Times New Roman"/>
          <w:sz w:val="28"/>
          <w:szCs w:val="28"/>
        </w:rPr>
        <w:t xml:space="preserve">. </w:t>
      </w:r>
      <w:r w:rsidR="00F31CB5">
        <w:rPr>
          <w:rFonts w:ascii="Times New Roman" w:hAnsi="Times New Roman" w:cs="Times New Roman"/>
          <w:sz w:val="28"/>
          <w:szCs w:val="28"/>
        </w:rPr>
        <w:t>В последующ</w:t>
      </w:r>
      <w:r w:rsidR="00477EC6">
        <w:rPr>
          <w:rFonts w:ascii="Times New Roman" w:hAnsi="Times New Roman" w:cs="Times New Roman"/>
          <w:sz w:val="28"/>
          <w:szCs w:val="28"/>
        </w:rPr>
        <w:t xml:space="preserve">их 2-4 кварталах </w:t>
      </w:r>
      <w:r w:rsidR="00F31CB5">
        <w:rPr>
          <w:rFonts w:ascii="Times New Roman" w:hAnsi="Times New Roman" w:cs="Times New Roman"/>
          <w:sz w:val="28"/>
          <w:szCs w:val="28"/>
        </w:rPr>
        <w:t xml:space="preserve">необходимо исполнить расходы </w:t>
      </w:r>
      <w:r w:rsidR="00E240FB">
        <w:rPr>
          <w:rFonts w:ascii="Times New Roman" w:hAnsi="Times New Roman" w:cs="Times New Roman"/>
          <w:sz w:val="28"/>
          <w:szCs w:val="28"/>
        </w:rPr>
        <w:t>в сумме 1047710,56 тыс. рублей, и</w:t>
      </w:r>
      <w:r>
        <w:rPr>
          <w:rFonts w:ascii="Times New Roman" w:hAnsi="Times New Roman" w:cs="Times New Roman"/>
          <w:sz w:val="28"/>
          <w:szCs w:val="28"/>
        </w:rPr>
        <w:t>з них:</w:t>
      </w:r>
    </w:p>
    <w:p w:rsidR="00337DCC" w:rsidRDefault="00337DCC" w:rsidP="00C45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DCC">
        <w:rPr>
          <w:rFonts w:ascii="Times New Roman" w:hAnsi="Times New Roman" w:cs="Times New Roman"/>
          <w:sz w:val="28"/>
          <w:szCs w:val="28"/>
          <w:u w:val="single"/>
        </w:rPr>
        <w:t>департаментом по жилищно-коммунальному хозяйству и топливным ресурсам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31CB5">
        <w:rPr>
          <w:rFonts w:ascii="Times New Roman" w:hAnsi="Times New Roman" w:cs="Times New Roman"/>
          <w:sz w:val="28"/>
          <w:szCs w:val="28"/>
        </w:rPr>
        <w:t>годовой объем</w:t>
      </w:r>
      <w:r>
        <w:rPr>
          <w:rFonts w:ascii="Times New Roman" w:hAnsi="Times New Roman" w:cs="Times New Roman"/>
          <w:sz w:val="28"/>
          <w:szCs w:val="28"/>
        </w:rPr>
        <w:t xml:space="preserve"> плановых назначений 144470,00</w:t>
      </w:r>
      <w:r w:rsidR="00477EC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о</w:t>
      </w:r>
      <w:r w:rsidRPr="00337DCC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7DC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337DCC">
        <w:rPr>
          <w:rFonts w:ascii="Times New Roman" w:hAnsi="Times New Roman" w:cs="Times New Roman"/>
          <w:sz w:val="28"/>
          <w:szCs w:val="28"/>
        </w:rPr>
        <w:t xml:space="preserve"> "Совершенствование системы обращения с твердыми коммунальными отходами в Приморском крае"</w:t>
      </w:r>
      <w:r>
        <w:rPr>
          <w:rFonts w:ascii="Times New Roman" w:hAnsi="Times New Roman" w:cs="Times New Roman"/>
          <w:sz w:val="28"/>
          <w:szCs w:val="28"/>
        </w:rPr>
        <w:t xml:space="preserve"> (134470,00 тыс. рублей) и </w:t>
      </w:r>
      <w:r w:rsidRPr="00337DCC">
        <w:rPr>
          <w:rFonts w:ascii="Times New Roman" w:hAnsi="Times New Roman" w:cs="Times New Roman"/>
          <w:sz w:val="28"/>
          <w:szCs w:val="28"/>
        </w:rPr>
        <w:t>"Повышение инвестиционной привлекательности сферы обращения с твердыми коммунальными и промышленными отходами"</w:t>
      </w:r>
      <w:r>
        <w:rPr>
          <w:rFonts w:ascii="Times New Roman" w:hAnsi="Times New Roman" w:cs="Times New Roman"/>
          <w:sz w:val="28"/>
          <w:szCs w:val="28"/>
        </w:rPr>
        <w:t xml:space="preserve"> (10000,00 тыс. рублей) </w:t>
      </w:r>
      <w:r w:rsidRPr="00337DCC">
        <w:rPr>
          <w:rFonts w:ascii="Times New Roman" w:hAnsi="Times New Roman" w:cs="Times New Roman"/>
          <w:i/>
          <w:sz w:val="28"/>
          <w:szCs w:val="28"/>
        </w:rPr>
        <w:t>по причине недоведения лимитов</w:t>
      </w:r>
      <w:r>
        <w:rPr>
          <w:rFonts w:ascii="Times New Roman" w:hAnsi="Times New Roman" w:cs="Times New Roman"/>
          <w:sz w:val="28"/>
          <w:szCs w:val="28"/>
        </w:rPr>
        <w:t xml:space="preserve"> в связи с внесением изменений в ГП;</w:t>
      </w:r>
    </w:p>
    <w:p w:rsidR="00337DCC" w:rsidRDefault="00E240FB" w:rsidP="00C45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734">
        <w:rPr>
          <w:rFonts w:ascii="Times New Roman" w:hAnsi="Times New Roman" w:cs="Times New Roman"/>
          <w:sz w:val="28"/>
          <w:szCs w:val="28"/>
          <w:u w:val="single"/>
        </w:rPr>
        <w:t>департаментом градостроительства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674A5">
        <w:rPr>
          <w:rFonts w:ascii="Times New Roman" w:hAnsi="Times New Roman" w:cs="Times New Roman"/>
          <w:sz w:val="28"/>
          <w:szCs w:val="28"/>
        </w:rPr>
        <w:t xml:space="preserve">543709,9 тыс. рублей, из них </w:t>
      </w:r>
      <w:r w:rsidR="00AB4DE8">
        <w:rPr>
          <w:rFonts w:ascii="Times New Roman" w:hAnsi="Times New Roman" w:cs="Times New Roman"/>
          <w:sz w:val="28"/>
          <w:szCs w:val="28"/>
        </w:rPr>
        <w:t>по мероприятиям</w:t>
      </w:r>
      <w:r w:rsidR="00870734">
        <w:rPr>
          <w:rFonts w:ascii="Times New Roman" w:hAnsi="Times New Roman" w:cs="Times New Roman"/>
          <w:sz w:val="28"/>
          <w:szCs w:val="28"/>
        </w:rPr>
        <w:t>:</w:t>
      </w:r>
    </w:p>
    <w:p w:rsidR="00AB4DE8" w:rsidRDefault="00AB4DE8" w:rsidP="00AB4D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DE8">
        <w:rPr>
          <w:rFonts w:ascii="Times New Roman" w:hAnsi="Times New Roman" w:cs="Times New Roman"/>
          <w:sz w:val="28"/>
          <w:szCs w:val="28"/>
        </w:rPr>
        <w:t xml:space="preserve">реконструкция объекта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4DE8">
        <w:rPr>
          <w:rFonts w:ascii="Times New Roman" w:hAnsi="Times New Roman" w:cs="Times New Roman"/>
          <w:sz w:val="28"/>
          <w:szCs w:val="28"/>
        </w:rPr>
        <w:t>Водохранилище 27 Ключ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4DE8">
        <w:rPr>
          <w:rFonts w:ascii="Times New Roman" w:hAnsi="Times New Roman" w:cs="Times New Roman"/>
          <w:sz w:val="28"/>
          <w:szCs w:val="28"/>
        </w:rPr>
        <w:t xml:space="preserve"> в Дальнегорском ГО, в том числе проектно-изыскательские </w:t>
      </w:r>
      <w:r w:rsidRPr="00F31CB5">
        <w:rPr>
          <w:rFonts w:ascii="Times New Roman" w:hAnsi="Times New Roman" w:cs="Times New Roman"/>
          <w:sz w:val="28"/>
          <w:szCs w:val="28"/>
        </w:rPr>
        <w:t>работы (</w:t>
      </w:r>
      <w:r w:rsidR="00F31CB5">
        <w:rPr>
          <w:rFonts w:ascii="Times New Roman" w:hAnsi="Times New Roman" w:cs="Times New Roman"/>
          <w:sz w:val="28"/>
          <w:szCs w:val="28"/>
        </w:rPr>
        <w:t xml:space="preserve">годовой объем плановых назначений </w:t>
      </w:r>
      <w:r w:rsidR="001F535B">
        <w:rPr>
          <w:rFonts w:ascii="Times New Roman" w:hAnsi="Times New Roman" w:cs="Times New Roman"/>
          <w:sz w:val="28"/>
          <w:szCs w:val="28"/>
        </w:rPr>
        <w:t>–</w:t>
      </w:r>
      <w:r w:rsidR="00F31CB5">
        <w:rPr>
          <w:rFonts w:ascii="Times New Roman" w:hAnsi="Times New Roman" w:cs="Times New Roman"/>
          <w:sz w:val="28"/>
          <w:szCs w:val="28"/>
        </w:rPr>
        <w:t xml:space="preserve"> </w:t>
      </w:r>
      <w:r w:rsidRPr="00AB4DE8">
        <w:rPr>
          <w:rFonts w:ascii="Times New Roman" w:hAnsi="Times New Roman" w:cs="Times New Roman"/>
          <w:sz w:val="28"/>
          <w:szCs w:val="28"/>
        </w:rPr>
        <w:t>18800,00 тыс. рублей)</w:t>
      </w:r>
      <w:r>
        <w:rPr>
          <w:rFonts w:ascii="Times New Roman" w:hAnsi="Times New Roman" w:cs="Times New Roman"/>
          <w:sz w:val="28"/>
          <w:szCs w:val="28"/>
        </w:rPr>
        <w:t xml:space="preserve"> по причине </w:t>
      </w:r>
      <w:r w:rsidRPr="00AB4DE8">
        <w:rPr>
          <w:rFonts w:ascii="Times New Roman" w:hAnsi="Times New Roman" w:cs="Times New Roman"/>
          <w:sz w:val="28"/>
          <w:szCs w:val="28"/>
        </w:rPr>
        <w:t>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4DE8">
        <w:rPr>
          <w:rFonts w:ascii="Times New Roman" w:hAnsi="Times New Roman" w:cs="Times New Roman"/>
          <w:sz w:val="28"/>
          <w:szCs w:val="28"/>
        </w:rPr>
        <w:t xml:space="preserve">  подрядчика  ООО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4DE8">
        <w:rPr>
          <w:rFonts w:ascii="Times New Roman" w:hAnsi="Times New Roman" w:cs="Times New Roman"/>
          <w:sz w:val="28"/>
          <w:szCs w:val="28"/>
        </w:rPr>
        <w:t>Региональное предприятие механизации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AB4DE8">
        <w:rPr>
          <w:rFonts w:ascii="Times New Roman" w:hAnsi="Times New Roman" w:cs="Times New Roman"/>
          <w:sz w:val="28"/>
          <w:szCs w:val="28"/>
        </w:rPr>
        <w:t xml:space="preserve"> к департаменту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градостроительства Приморского края </w:t>
      </w:r>
      <w:r w:rsidRPr="00AB4DE8">
        <w:rPr>
          <w:rFonts w:ascii="Times New Roman" w:hAnsi="Times New Roman" w:cs="Times New Roman"/>
          <w:sz w:val="28"/>
          <w:szCs w:val="28"/>
        </w:rPr>
        <w:t>о взыскании 18462,9</w:t>
      </w:r>
      <w:r w:rsidR="001F535B">
        <w:rPr>
          <w:rFonts w:ascii="Times New Roman" w:hAnsi="Times New Roman" w:cs="Times New Roman"/>
          <w:sz w:val="28"/>
          <w:szCs w:val="28"/>
        </w:rPr>
        <w:t> </w:t>
      </w:r>
      <w:r w:rsidRPr="00AB4DE8">
        <w:rPr>
          <w:rFonts w:ascii="Times New Roman" w:hAnsi="Times New Roman" w:cs="Times New Roman"/>
          <w:sz w:val="28"/>
          <w:szCs w:val="28"/>
        </w:rPr>
        <w:t xml:space="preserve">тыс. руб. Назначена судебная независимая  экспертиза  разработанной </w:t>
      </w:r>
      <w:r w:rsidR="00807FC1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Pr="00AB4DE8">
        <w:rPr>
          <w:rFonts w:ascii="Times New Roman" w:hAnsi="Times New Roman" w:cs="Times New Roman"/>
          <w:sz w:val="28"/>
          <w:szCs w:val="28"/>
        </w:rPr>
        <w:t xml:space="preserve">, по результатам рассмотрения иска будет приниматься решение о дальнейшей реализации мероприятия в 2019 году. </w:t>
      </w:r>
      <w:r w:rsidR="00807FC1" w:rsidRPr="00807FC1">
        <w:rPr>
          <w:rFonts w:ascii="Times New Roman" w:hAnsi="Times New Roman" w:cs="Times New Roman"/>
          <w:i/>
          <w:sz w:val="28"/>
          <w:szCs w:val="28"/>
        </w:rPr>
        <w:t xml:space="preserve">Справочно: в 2018 году средства в сумме </w:t>
      </w:r>
      <w:r w:rsidR="00807FC1" w:rsidRPr="0080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18800,00</w:t>
      </w:r>
      <w:r w:rsidR="001F53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807FC1" w:rsidRPr="0080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тыс. рублей не освоены в связи с тем, что ООО "Региональное предприятие механизации строительного производства" выполнены </w:t>
      </w:r>
      <w:r w:rsidR="00807FC1" w:rsidRPr="00807F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проектно-изыскательские работы с нарушением условий государственного контракта. При этом субподрядчик не согласен с замечаниями, отказался от расторжения государственного контракта и намерен обратиться в суд</w:t>
      </w:r>
      <w:r w:rsidR="00807FC1" w:rsidRPr="00081B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B4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B4B" w:rsidRPr="00D87B4B" w:rsidRDefault="00D87B4B" w:rsidP="00D87B4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B4B">
        <w:rPr>
          <w:rFonts w:ascii="Times New Roman" w:hAnsi="Times New Roman" w:cs="Times New Roman"/>
          <w:sz w:val="28"/>
          <w:szCs w:val="28"/>
        </w:rPr>
        <w:t xml:space="preserve">строительство  сооружений   инженерной   защиты   от       наводнений   сел Рощино и </w:t>
      </w:r>
      <w:proofErr w:type="spellStart"/>
      <w:r w:rsidRPr="00D87B4B">
        <w:rPr>
          <w:rFonts w:ascii="Times New Roman" w:hAnsi="Times New Roman" w:cs="Times New Roman"/>
          <w:sz w:val="28"/>
          <w:szCs w:val="28"/>
        </w:rPr>
        <w:t>Вострецово</w:t>
      </w:r>
      <w:proofErr w:type="spellEnd"/>
      <w:r w:rsidRPr="00D87B4B">
        <w:rPr>
          <w:rFonts w:ascii="Times New Roman" w:hAnsi="Times New Roman" w:cs="Times New Roman"/>
          <w:sz w:val="28"/>
          <w:szCs w:val="28"/>
        </w:rPr>
        <w:t xml:space="preserve"> Красноармейского муниципального района – 8792,47 тыс. рублей (краевой бюджет). Строительство объекта планируется осуществлять </w:t>
      </w:r>
      <w:r w:rsidR="0033585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87B4B">
        <w:rPr>
          <w:rFonts w:ascii="Times New Roman" w:hAnsi="Times New Roman" w:cs="Times New Roman"/>
          <w:sz w:val="28"/>
          <w:szCs w:val="28"/>
        </w:rPr>
        <w:t>за счет средств федерального бюджет</w:t>
      </w:r>
      <w:r w:rsidR="00335857">
        <w:rPr>
          <w:rFonts w:ascii="Times New Roman" w:hAnsi="Times New Roman" w:cs="Times New Roman"/>
          <w:sz w:val="28"/>
          <w:szCs w:val="28"/>
        </w:rPr>
        <w:t>а</w:t>
      </w:r>
      <w:r w:rsidRPr="00D87B4B">
        <w:rPr>
          <w:rFonts w:ascii="Times New Roman" w:hAnsi="Times New Roman" w:cs="Times New Roman"/>
          <w:sz w:val="28"/>
          <w:szCs w:val="28"/>
        </w:rPr>
        <w:t>. Выделение средств из федерального бюджета не согласовано, в связи с чем строительство объекта не начато;</w:t>
      </w:r>
    </w:p>
    <w:p w:rsidR="00875334" w:rsidRDefault="00875334" w:rsidP="008753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5334">
        <w:rPr>
          <w:rFonts w:ascii="Times New Roman" w:hAnsi="Times New Roman" w:cs="Times New Roman"/>
          <w:sz w:val="28"/>
          <w:szCs w:val="28"/>
        </w:rPr>
        <w:t>роектно-изыскательские работы по рекультивации нарушенных земель на земельном участке на территории проектируемой второй карты в границах комплекса по переработке и утилизации твердых бытовых отходов в г. Владивостоке б. Десантная (ул. Холмистая,</w:t>
      </w:r>
      <w:r w:rsidR="00335857">
        <w:rPr>
          <w:rFonts w:ascii="Times New Roman" w:hAnsi="Times New Roman" w:cs="Times New Roman"/>
          <w:sz w:val="28"/>
          <w:szCs w:val="28"/>
        </w:rPr>
        <w:t xml:space="preserve"> </w:t>
      </w:r>
      <w:r w:rsidRPr="0087533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3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33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75334">
        <w:rPr>
          <w:rFonts w:ascii="Times New Roman" w:hAnsi="Times New Roman" w:cs="Times New Roman"/>
          <w:sz w:val="28"/>
          <w:szCs w:val="28"/>
        </w:rPr>
        <w:t>00,00</w:t>
      </w:r>
      <w:r w:rsidR="001F535B">
        <w:rPr>
          <w:rFonts w:ascii="Times New Roman" w:hAnsi="Times New Roman" w:cs="Times New Roman"/>
          <w:sz w:val="28"/>
          <w:szCs w:val="28"/>
        </w:rPr>
        <w:t> </w:t>
      </w:r>
      <w:r w:rsidRPr="00875334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лей. П</w:t>
      </w:r>
      <w:r w:rsidRPr="00875334">
        <w:rPr>
          <w:rFonts w:ascii="Times New Roman" w:hAnsi="Times New Roman" w:cs="Times New Roman"/>
          <w:sz w:val="28"/>
          <w:szCs w:val="28"/>
        </w:rPr>
        <w:t>оложительное заключение государственной экологической экспертизы получено 22.03.2019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5334">
        <w:rPr>
          <w:rFonts w:ascii="Times New Roman" w:hAnsi="Times New Roman" w:cs="Times New Roman"/>
          <w:sz w:val="28"/>
          <w:szCs w:val="28"/>
        </w:rPr>
        <w:t xml:space="preserve">Ведется работа по направлению проектной документации на проверку достоверности сметной стоимости строительства в Хабаровский филиал ФАУ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75334"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 w:rsidRPr="00875334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875334">
        <w:rPr>
          <w:rFonts w:ascii="Times New Roman" w:hAnsi="Times New Roman" w:cs="Times New Roman"/>
          <w:sz w:val="28"/>
          <w:szCs w:val="28"/>
        </w:rPr>
        <w:t>. Срок прохождения экспертизы составляет 2 месяца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B4B" w:rsidRDefault="00875334" w:rsidP="008753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75334">
        <w:rPr>
          <w:rFonts w:ascii="Times New Roman" w:hAnsi="Times New Roman" w:cs="Times New Roman"/>
          <w:sz w:val="28"/>
          <w:szCs w:val="28"/>
        </w:rPr>
        <w:t>екультивация нарушенных земель на земельном участке на территории проектируемой второй карты в границах комплекса по переработке и утилизации твердых бытовых отходов в г. Вла</w:t>
      </w:r>
      <w:r>
        <w:rPr>
          <w:rFonts w:ascii="Times New Roman" w:hAnsi="Times New Roman" w:cs="Times New Roman"/>
          <w:sz w:val="28"/>
          <w:szCs w:val="28"/>
        </w:rPr>
        <w:t xml:space="preserve">дивостоке в районе б. Десантная </w:t>
      </w:r>
      <w:r w:rsidRPr="00875334">
        <w:rPr>
          <w:rFonts w:ascii="Times New Roman" w:hAnsi="Times New Roman" w:cs="Times New Roman"/>
          <w:sz w:val="28"/>
          <w:szCs w:val="28"/>
        </w:rPr>
        <w:t>(ул. Холмистая,1)</w:t>
      </w:r>
      <w:r w:rsidR="00830092">
        <w:rPr>
          <w:rFonts w:ascii="Times New Roman" w:hAnsi="Times New Roman" w:cs="Times New Roman"/>
          <w:sz w:val="28"/>
          <w:szCs w:val="28"/>
        </w:rPr>
        <w:t xml:space="preserve"> </w:t>
      </w:r>
      <w:r w:rsidR="001F535B">
        <w:rPr>
          <w:rFonts w:ascii="Times New Roman" w:hAnsi="Times New Roman" w:cs="Times New Roman"/>
          <w:sz w:val="28"/>
          <w:szCs w:val="28"/>
        </w:rPr>
        <w:t>–</w:t>
      </w:r>
      <w:r w:rsidRPr="00875334">
        <w:rPr>
          <w:rFonts w:ascii="Times New Roman" w:hAnsi="Times New Roman" w:cs="Times New Roman"/>
          <w:sz w:val="28"/>
          <w:szCs w:val="28"/>
        </w:rPr>
        <w:t xml:space="preserve"> 400000,00 тыс. руб</w:t>
      </w:r>
      <w:r w:rsidR="00830092">
        <w:rPr>
          <w:rFonts w:ascii="Times New Roman" w:hAnsi="Times New Roman" w:cs="Times New Roman"/>
          <w:sz w:val="28"/>
          <w:szCs w:val="28"/>
        </w:rPr>
        <w:t>лей. Реализация мероприятия</w:t>
      </w:r>
      <w:r w:rsidRPr="00875334">
        <w:rPr>
          <w:rFonts w:ascii="Times New Roman" w:hAnsi="Times New Roman" w:cs="Times New Roman"/>
          <w:sz w:val="28"/>
          <w:szCs w:val="28"/>
        </w:rPr>
        <w:t xml:space="preserve"> будет начата после завершения разработки </w:t>
      </w:r>
      <w:r w:rsidR="00830092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Pr="00875334">
        <w:rPr>
          <w:rFonts w:ascii="Times New Roman" w:hAnsi="Times New Roman" w:cs="Times New Roman"/>
          <w:sz w:val="28"/>
          <w:szCs w:val="28"/>
        </w:rPr>
        <w:t>, осуществляемой в рамках мероприятия</w:t>
      </w:r>
      <w:r w:rsidR="00830092">
        <w:rPr>
          <w:rFonts w:ascii="Times New Roman" w:hAnsi="Times New Roman" w:cs="Times New Roman"/>
          <w:sz w:val="28"/>
          <w:szCs w:val="28"/>
        </w:rPr>
        <w:t xml:space="preserve"> "П</w:t>
      </w:r>
      <w:r w:rsidR="00830092" w:rsidRPr="00875334">
        <w:rPr>
          <w:rFonts w:ascii="Times New Roman" w:hAnsi="Times New Roman" w:cs="Times New Roman"/>
          <w:sz w:val="28"/>
          <w:szCs w:val="28"/>
        </w:rPr>
        <w:t>роектно-изыскательские работы по рекультивации нарушенных земель на земельном участке на территории проектируемой второй карты в границах комплекса по переработке и утилизации твердых бытовых отходов в г.</w:t>
      </w:r>
      <w:r w:rsidR="001F535B">
        <w:rPr>
          <w:rFonts w:ascii="Times New Roman" w:hAnsi="Times New Roman" w:cs="Times New Roman"/>
          <w:sz w:val="28"/>
          <w:szCs w:val="28"/>
        </w:rPr>
        <w:t> </w:t>
      </w:r>
      <w:r w:rsidR="00830092" w:rsidRPr="00875334">
        <w:rPr>
          <w:rFonts w:ascii="Times New Roman" w:hAnsi="Times New Roman" w:cs="Times New Roman"/>
          <w:sz w:val="28"/>
          <w:szCs w:val="28"/>
        </w:rPr>
        <w:t>Владивостоке б.</w:t>
      </w:r>
      <w:r w:rsidR="00850B54">
        <w:rPr>
          <w:rFonts w:ascii="Times New Roman" w:hAnsi="Times New Roman" w:cs="Times New Roman"/>
          <w:sz w:val="28"/>
          <w:szCs w:val="28"/>
        </w:rPr>
        <w:t> </w:t>
      </w:r>
      <w:r w:rsidR="00830092" w:rsidRPr="00875334">
        <w:rPr>
          <w:rFonts w:ascii="Times New Roman" w:hAnsi="Times New Roman" w:cs="Times New Roman"/>
          <w:sz w:val="28"/>
          <w:szCs w:val="28"/>
        </w:rPr>
        <w:t>Десантная (ул. Холмистая,1)</w:t>
      </w:r>
      <w:r w:rsidR="00830092">
        <w:rPr>
          <w:rFonts w:ascii="Times New Roman" w:hAnsi="Times New Roman" w:cs="Times New Roman"/>
          <w:sz w:val="28"/>
          <w:szCs w:val="28"/>
        </w:rPr>
        <w:t xml:space="preserve">". </w:t>
      </w:r>
      <w:r w:rsidR="00830092" w:rsidRPr="00830092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477EC6">
        <w:rPr>
          <w:rFonts w:ascii="Times New Roman" w:hAnsi="Times New Roman" w:cs="Times New Roman"/>
          <w:i/>
          <w:sz w:val="28"/>
          <w:szCs w:val="28"/>
        </w:rPr>
        <w:t xml:space="preserve">планируемыми </w:t>
      </w:r>
      <w:r w:rsidR="00477EC6" w:rsidRPr="00830092">
        <w:rPr>
          <w:rFonts w:ascii="Times New Roman" w:hAnsi="Times New Roman" w:cs="Times New Roman"/>
          <w:i/>
          <w:sz w:val="28"/>
          <w:szCs w:val="28"/>
        </w:rPr>
        <w:t xml:space="preserve">в мае 2019 </w:t>
      </w:r>
      <w:r w:rsidR="00830092" w:rsidRPr="00830092">
        <w:rPr>
          <w:rFonts w:ascii="Times New Roman" w:hAnsi="Times New Roman" w:cs="Times New Roman"/>
          <w:i/>
          <w:sz w:val="28"/>
          <w:szCs w:val="28"/>
        </w:rPr>
        <w:t>третьими изменениями</w:t>
      </w:r>
      <w:r w:rsidR="00477EC6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477EC6" w:rsidRPr="00830092">
        <w:rPr>
          <w:rFonts w:ascii="Times New Roman" w:hAnsi="Times New Roman" w:cs="Times New Roman"/>
          <w:i/>
          <w:sz w:val="28"/>
          <w:szCs w:val="28"/>
        </w:rPr>
        <w:t>закон</w:t>
      </w:r>
      <w:r w:rsidR="00477EC6">
        <w:rPr>
          <w:rFonts w:ascii="Times New Roman" w:hAnsi="Times New Roman" w:cs="Times New Roman"/>
          <w:i/>
          <w:sz w:val="28"/>
          <w:szCs w:val="28"/>
        </w:rPr>
        <w:t xml:space="preserve"> о краевом бюджете </w:t>
      </w:r>
      <w:r w:rsidR="00830092" w:rsidRPr="00830092">
        <w:rPr>
          <w:rFonts w:ascii="Times New Roman" w:hAnsi="Times New Roman" w:cs="Times New Roman"/>
          <w:i/>
          <w:sz w:val="28"/>
          <w:szCs w:val="28"/>
        </w:rPr>
        <w:t xml:space="preserve">данные расходы в полном объеме исключены </w:t>
      </w:r>
      <w:r w:rsidR="00477EC6">
        <w:rPr>
          <w:rFonts w:ascii="Times New Roman" w:hAnsi="Times New Roman" w:cs="Times New Roman"/>
          <w:i/>
          <w:sz w:val="28"/>
          <w:szCs w:val="28"/>
        </w:rPr>
        <w:t>в</w:t>
      </w:r>
      <w:r w:rsidR="00637F02">
        <w:rPr>
          <w:rFonts w:ascii="Times New Roman" w:hAnsi="Times New Roman" w:cs="Times New Roman"/>
          <w:i/>
          <w:sz w:val="28"/>
          <w:szCs w:val="28"/>
        </w:rPr>
        <w:t xml:space="preserve"> 2019 год</w:t>
      </w:r>
      <w:r w:rsidR="00477EC6">
        <w:rPr>
          <w:rFonts w:ascii="Times New Roman" w:hAnsi="Times New Roman" w:cs="Times New Roman"/>
          <w:i/>
          <w:sz w:val="28"/>
          <w:szCs w:val="28"/>
        </w:rPr>
        <w:t>у</w:t>
      </w:r>
      <w:r w:rsidR="00637F02">
        <w:rPr>
          <w:rFonts w:ascii="Times New Roman" w:hAnsi="Times New Roman" w:cs="Times New Roman"/>
          <w:i/>
          <w:sz w:val="28"/>
          <w:szCs w:val="28"/>
        </w:rPr>
        <w:t>;</w:t>
      </w:r>
    </w:p>
    <w:p w:rsidR="00637F02" w:rsidRDefault="00637F02" w:rsidP="008753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950">
        <w:rPr>
          <w:rFonts w:ascii="Times New Roman" w:hAnsi="Times New Roman" w:cs="Times New Roman"/>
          <w:sz w:val="28"/>
          <w:szCs w:val="28"/>
          <w:u w:val="single"/>
        </w:rPr>
        <w:t>департаментом природных ресурсов и охраны окружающей среды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77EC6">
        <w:rPr>
          <w:rFonts w:ascii="Times New Roman" w:hAnsi="Times New Roman" w:cs="Times New Roman"/>
          <w:sz w:val="28"/>
          <w:szCs w:val="28"/>
        </w:rPr>
        <w:t xml:space="preserve">неисполненный остаток бюджетных ассигнований </w:t>
      </w:r>
      <w:r w:rsidR="00CC1950">
        <w:rPr>
          <w:rFonts w:ascii="Times New Roman" w:hAnsi="Times New Roman" w:cs="Times New Roman"/>
          <w:sz w:val="28"/>
          <w:szCs w:val="28"/>
        </w:rPr>
        <w:t xml:space="preserve">286866,42 тыс. рублей, из них </w:t>
      </w:r>
      <w:r w:rsidR="00477EC6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138C9">
        <w:rPr>
          <w:rFonts w:ascii="Times New Roman" w:hAnsi="Times New Roman" w:cs="Times New Roman"/>
          <w:sz w:val="28"/>
          <w:szCs w:val="28"/>
        </w:rPr>
        <w:t>не осуществлялись расходы</w:t>
      </w:r>
      <w:r w:rsidR="00CC1950">
        <w:rPr>
          <w:rFonts w:ascii="Times New Roman" w:hAnsi="Times New Roman" w:cs="Times New Roman"/>
          <w:sz w:val="28"/>
          <w:szCs w:val="28"/>
        </w:rPr>
        <w:t>:</w:t>
      </w:r>
    </w:p>
    <w:p w:rsidR="007552B3" w:rsidRDefault="00E40A0C" w:rsidP="007552B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E40A0C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0A0C">
        <w:rPr>
          <w:rFonts w:ascii="Times New Roman" w:hAnsi="Times New Roman" w:cs="Times New Roman"/>
          <w:sz w:val="28"/>
          <w:szCs w:val="28"/>
        </w:rPr>
        <w:t>, проектно-изыскательски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0A0C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0A0C">
        <w:rPr>
          <w:rFonts w:ascii="Times New Roman" w:hAnsi="Times New Roman" w:cs="Times New Roman"/>
          <w:sz w:val="28"/>
          <w:szCs w:val="28"/>
        </w:rPr>
        <w:t xml:space="preserve"> для объектов инженерной защиты от негативного воздействия вод расположенных на территории Приморского края</w:t>
      </w:r>
      <w:r w:rsidR="00F31CB5">
        <w:rPr>
          <w:rFonts w:ascii="Times New Roman" w:hAnsi="Times New Roman" w:cs="Times New Roman"/>
          <w:sz w:val="28"/>
          <w:szCs w:val="28"/>
        </w:rPr>
        <w:t xml:space="preserve">, имеющие </w:t>
      </w:r>
      <w:r w:rsidR="004138C9">
        <w:rPr>
          <w:rFonts w:ascii="Times New Roman" w:hAnsi="Times New Roman" w:cs="Times New Roman"/>
          <w:sz w:val="28"/>
          <w:szCs w:val="28"/>
        </w:rPr>
        <w:t>годов</w:t>
      </w:r>
      <w:r w:rsidR="00F31CB5">
        <w:rPr>
          <w:rFonts w:ascii="Times New Roman" w:hAnsi="Times New Roman" w:cs="Times New Roman"/>
          <w:sz w:val="28"/>
          <w:szCs w:val="28"/>
        </w:rPr>
        <w:t>ой</w:t>
      </w:r>
      <w:r w:rsidR="004138C9">
        <w:rPr>
          <w:rFonts w:ascii="Times New Roman" w:hAnsi="Times New Roman" w:cs="Times New Roman"/>
          <w:sz w:val="28"/>
          <w:szCs w:val="28"/>
        </w:rPr>
        <w:t xml:space="preserve"> объем плановых назначений </w:t>
      </w:r>
      <w:r w:rsidR="007552B3">
        <w:rPr>
          <w:rFonts w:ascii="Times New Roman" w:hAnsi="Times New Roman" w:cs="Times New Roman"/>
          <w:sz w:val="28"/>
          <w:szCs w:val="28"/>
        </w:rPr>
        <w:t>23663,61 тыс. рублей (реализация мероприятий во 2-3 квартале: р</w:t>
      </w:r>
      <w:r w:rsidRPr="00E40A0C">
        <w:rPr>
          <w:rFonts w:ascii="Times New Roman" w:hAnsi="Times New Roman" w:cs="Times New Roman"/>
          <w:sz w:val="28"/>
          <w:szCs w:val="28"/>
        </w:rPr>
        <w:t xml:space="preserve">азработка проекта </w:t>
      </w:r>
      <w:r w:rsidR="007552B3">
        <w:rPr>
          <w:rFonts w:ascii="Times New Roman" w:hAnsi="Times New Roman" w:cs="Times New Roman"/>
          <w:sz w:val="28"/>
          <w:szCs w:val="28"/>
        </w:rPr>
        <w:t>"</w:t>
      </w:r>
      <w:r w:rsidRPr="00E40A0C">
        <w:rPr>
          <w:rFonts w:ascii="Times New Roman" w:hAnsi="Times New Roman" w:cs="Times New Roman"/>
          <w:sz w:val="28"/>
          <w:szCs w:val="28"/>
        </w:rPr>
        <w:t xml:space="preserve">Строительство дамбы р. Падь </w:t>
      </w:r>
      <w:proofErr w:type="spellStart"/>
      <w:r w:rsidRPr="00E40A0C">
        <w:rPr>
          <w:rFonts w:ascii="Times New Roman" w:hAnsi="Times New Roman" w:cs="Times New Roman"/>
          <w:sz w:val="28"/>
          <w:szCs w:val="28"/>
        </w:rPr>
        <w:t>Устюговка</w:t>
      </w:r>
      <w:proofErr w:type="spellEnd"/>
      <w:r w:rsidRPr="00E40A0C">
        <w:rPr>
          <w:rFonts w:ascii="Times New Roman" w:hAnsi="Times New Roman" w:cs="Times New Roman"/>
          <w:sz w:val="28"/>
          <w:szCs w:val="28"/>
        </w:rPr>
        <w:t xml:space="preserve"> Тернейского муниципального района</w:t>
      </w:r>
      <w:r w:rsidR="007552B3">
        <w:rPr>
          <w:rFonts w:ascii="Times New Roman" w:hAnsi="Times New Roman" w:cs="Times New Roman"/>
          <w:sz w:val="28"/>
          <w:szCs w:val="28"/>
        </w:rPr>
        <w:t>", р</w:t>
      </w:r>
      <w:r w:rsidRPr="00E40A0C">
        <w:rPr>
          <w:rFonts w:ascii="Times New Roman" w:hAnsi="Times New Roman" w:cs="Times New Roman"/>
          <w:sz w:val="28"/>
          <w:szCs w:val="28"/>
        </w:rPr>
        <w:t xml:space="preserve">азработка проекта </w:t>
      </w:r>
      <w:r w:rsidR="007552B3">
        <w:rPr>
          <w:rFonts w:ascii="Times New Roman" w:hAnsi="Times New Roman" w:cs="Times New Roman"/>
          <w:sz w:val="28"/>
          <w:szCs w:val="28"/>
        </w:rPr>
        <w:t>"</w:t>
      </w:r>
      <w:r w:rsidRPr="00E40A0C">
        <w:rPr>
          <w:rFonts w:ascii="Times New Roman" w:hAnsi="Times New Roman" w:cs="Times New Roman"/>
          <w:sz w:val="28"/>
          <w:szCs w:val="28"/>
        </w:rPr>
        <w:t>Строительство сооружений инженерной защиты на реке Рудная в г. Дальнегорске Приморского края</w:t>
      </w:r>
      <w:r w:rsidR="007552B3">
        <w:rPr>
          <w:rFonts w:ascii="Times New Roman" w:hAnsi="Times New Roman" w:cs="Times New Roman"/>
          <w:sz w:val="28"/>
          <w:szCs w:val="28"/>
        </w:rPr>
        <w:t>",</w:t>
      </w:r>
      <w:r w:rsidRPr="00E40A0C">
        <w:rPr>
          <w:rFonts w:ascii="Times New Roman" w:hAnsi="Times New Roman" w:cs="Times New Roman"/>
          <w:sz w:val="28"/>
          <w:szCs w:val="28"/>
        </w:rPr>
        <w:t xml:space="preserve"> </w:t>
      </w:r>
      <w:r w:rsidR="007552B3">
        <w:rPr>
          <w:rFonts w:ascii="Times New Roman" w:hAnsi="Times New Roman" w:cs="Times New Roman"/>
          <w:sz w:val="28"/>
          <w:szCs w:val="28"/>
        </w:rPr>
        <w:t>к</w:t>
      </w:r>
      <w:r w:rsidRPr="00E40A0C">
        <w:rPr>
          <w:rFonts w:ascii="Times New Roman" w:hAnsi="Times New Roman" w:cs="Times New Roman"/>
          <w:sz w:val="28"/>
          <w:szCs w:val="28"/>
        </w:rPr>
        <w:t xml:space="preserve">адастровые работы по оформлению земельных участков по объектам инженерной защиты от негативного воздействия вод, расположенных на территории Приморского края, </w:t>
      </w:r>
      <w:r w:rsidR="007552B3">
        <w:rPr>
          <w:rFonts w:ascii="Times New Roman" w:hAnsi="Times New Roman" w:cs="Times New Roman"/>
          <w:sz w:val="28"/>
          <w:szCs w:val="28"/>
        </w:rPr>
        <w:t>г</w:t>
      </w:r>
      <w:r w:rsidRPr="00E40A0C">
        <w:rPr>
          <w:rFonts w:ascii="Times New Roman" w:hAnsi="Times New Roman" w:cs="Times New Roman"/>
          <w:sz w:val="28"/>
          <w:szCs w:val="28"/>
        </w:rPr>
        <w:t xml:space="preserve">осударственная экспертиза результатов </w:t>
      </w:r>
      <w:r w:rsidRPr="00E40A0C">
        <w:rPr>
          <w:rFonts w:ascii="Times New Roman" w:hAnsi="Times New Roman" w:cs="Times New Roman"/>
          <w:sz w:val="28"/>
          <w:szCs w:val="28"/>
        </w:rPr>
        <w:lastRenderedPageBreak/>
        <w:t>инженерных изысканий для объектов инженерной защиты от негативного воздействия вод, расположенных на территории Приморского края</w:t>
      </w:r>
      <w:r w:rsidR="007552B3">
        <w:rPr>
          <w:rFonts w:ascii="Times New Roman" w:hAnsi="Times New Roman" w:cs="Times New Roman"/>
          <w:sz w:val="28"/>
          <w:szCs w:val="28"/>
        </w:rPr>
        <w:t>);</w:t>
      </w:r>
    </w:p>
    <w:p w:rsidR="00942679" w:rsidRDefault="007552B3" w:rsidP="00942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BC2" w:rsidRPr="00B61BC2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 w:rsidR="00B61BC2">
        <w:rPr>
          <w:rFonts w:ascii="Times New Roman" w:hAnsi="Times New Roman" w:cs="Times New Roman"/>
          <w:sz w:val="28"/>
          <w:szCs w:val="28"/>
        </w:rPr>
        <w:t xml:space="preserve"> </w:t>
      </w:r>
      <w:r w:rsidR="004138C9">
        <w:rPr>
          <w:rFonts w:ascii="Times New Roman" w:hAnsi="Times New Roman" w:cs="Times New Roman"/>
          <w:sz w:val="28"/>
          <w:szCs w:val="28"/>
        </w:rPr>
        <w:t xml:space="preserve">с годовым планом </w:t>
      </w:r>
      <w:r w:rsidR="00B61BC2">
        <w:rPr>
          <w:rFonts w:ascii="Times New Roman" w:hAnsi="Times New Roman" w:cs="Times New Roman"/>
          <w:sz w:val="28"/>
          <w:szCs w:val="28"/>
        </w:rPr>
        <w:t>62</w:t>
      </w:r>
      <w:r w:rsidR="00B61BC2" w:rsidRPr="00B61BC2">
        <w:rPr>
          <w:rFonts w:ascii="Times New Roman" w:hAnsi="Times New Roman" w:cs="Times New Roman"/>
          <w:sz w:val="28"/>
          <w:szCs w:val="28"/>
        </w:rPr>
        <w:t>470,66 тыс. руб</w:t>
      </w:r>
      <w:r w:rsidR="00B61BC2">
        <w:rPr>
          <w:rFonts w:ascii="Times New Roman" w:hAnsi="Times New Roman" w:cs="Times New Roman"/>
          <w:sz w:val="28"/>
          <w:szCs w:val="28"/>
        </w:rPr>
        <w:t xml:space="preserve">лей. </w:t>
      </w:r>
      <w:r w:rsidR="00B61BC2" w:rsidRPr="00B61BC2">
        <w:rPr>
          <w:rFonts w:ascii="Times New Roman" w:hAnsi="Times New Roman" w:cs="Times New Roman"/>
          <w:sz w:val="28"/>
          <w:szCs w:val="28"/>
        </w:rPr>
        <w:t xml:space="preserve"> </w:t>
      </w:r>
      <w:r w:rsidR="00942679">
        <w:rPr>
          <w:rFonts w:ascii="Times New Roman" w:hAnsi="Times New Roman" w:cs="Times New Roman"/>
          <w:sz w:val="28"/>
          <w:szCs w:val="28"/>
        </w:rPr>
        <w:t xml:space="preserve">Средства распределены </w:t>
      </w:r>
      <w:r w:rsidR="00942679" w:rsidRPr="00942679">
        <w:rPr>
          <w:rFonts w:ascii="Times New Roman" w:hAnsi="Times New Roman" w:cs="Times New Roman"/>
          <w:sz w:val="28"/>
          <w:szCs w:val="28"/>
        </w:rPr>
        <w:t>Уссурийск</w:t>
      </w:r>
      <w:r w:rsidR="00942679">
        <w:rPr>
          <w:rFonts w:ascii="Times New Roman" w:hAnsi="Times New Roman" w:cs="Times New Roman"/>
          <w:sz w:val="28"/>
          <w:szCs w:val="28"/>
        </w:rPr>
        <w:t xml:space="preserve">ому </w:t>
      </w:r>
      <w:r w:rsidR="00942679" w:rsidRPr="00942679">
        <w:rPr>
          <w:rFonts w:ascii="Times New Roman" w:hAnsi="Times New Roman" w:cs="Times New Roman"/>
          <w:sz w:val="28"/>
          <w:szCs w:val="28"/>
        </w:rPr>
        <w:t>городско</w:t>
      </w:r>
      <w:r w:rsidR="00942679">
        <w:rPr>
          <w:rFonts w:ascii="Times New Roman" w:hAnsi="Times New Roman" w:cs="Times New Roman"/>
          <w:sz w:val="28"/>
          <w:szCs w:val="28"/>
        </w:rPr>
        <w:t>му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2679">
        <w:rPr>
          <w:rFonts w:ascii="Times New Roman" w:hAnsi="Times New Roman" w:cs="Times New Roman"/>
          <w:sz w:val="28"/>
          <w:szCs w:val="28"/>
        </w:rPr>
        <w:t>у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- 32236,90 тыс. руб</w:t>
      </w:r>
      <w:r w:rsidR="00942679">
        <w:rPr>
          <w:rFonts w:ascii="Times New Roman" w:hAnsi="Times New Roman" w:cs="Times New Roman"/>
          <w:sz w:val="28"/>
          <w:szCs w:val="28"/>
        </w:rPr>
        <w:t>лей, г</w:t>
      </w:r>
      <w:r w:rsidR="00942679" w:rsidRPr="00942679">
        <w:rPr>
          <w:rFonts w:ascii="Times New Roman" w:hAnsi="Times New Roman" w:cs="Times New Roman"/>
          <w:sz w:val="28"/>
          <w:szCs w:val="28"/>
        </w:rPr>
        <w:t>ородско</w:t>
      </w:r>
      <w:r w:rsidR="00942679">
        <w:rPr>
          <w:rFonts w:ascii="Times New Roman" w:hAnsi="Times New Roman" w:cs="Times New Roman"/>
          <w:sz w:val="28"/>
          <w:szCs w:val="28"/>
        </w:rPr>
        <w:t>му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42679">
        <w:rPr>
          <w:rFonts w:ascii="Times New Roman" w:hAnsi="Times New Roman" w:cs="Times New Roman"/>
          <w:sz w:val="28"/>
          <w:szCs w:val="28"/>
        </w:rPr>
        <w:t>у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Спасск-Дальний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6126,76 тыс. руб</w:t>
      </w:r>
      <w:r w:rsidR="00942679">
        <w:rPr>
          <w:rFonts w:ascii="Times New Roman" w:hAnsi="Times New Roman" w:cs="Times New Roman"/>
          <w:sz w:val="28"/>
          <w:szCs w:val="28"/>
        </w:rPr>
        <w:t xml:space="preserve">лей, </w:t>
      </w:r>
      <w:r w:rsidR="00942679" w:rsidRPr="00942679">
        <w:rPr>
          <w:rFonts w:ascii="Times New Roman" w:hAnsi="Times New Roman" w:cs="Times New Roman"/>
          <w:sz w:val="28"/>
          <w:szCs w:val="28"/>
        </w:rPr>
        <w:t>Октябрьск</w:t>
      </w:r>
      <w:r w:rsidR="00942679">
        <w:rPr>
          <w:rFonts w:ascii="Times New Roman" w:hAnsi="Times New Roman" w:cs="Times New Roman"/>
          <w:sz w:val="28"/>
          <w:szCs w:val="28"/>
        </w:rPr>
        <w:t>ому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42679">
        <w:rPr>
          <w:rFonts w:ascii="Times New Roman" w:hAnsi="Times New Roman" w:cs="Times New Roman"/>
          <w:sz w:val="28"/>
          <w:szCs w:val="28"/>
        </w:rPr>
        <w:t>ому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2679">
        <w:rPr>
          <w:rFonts w:ascii="Times New Roman" w:hAnsi="Times New Roman" w:cs="Times New Roman"/>
          <w:sz w:val="28"/>
          <w:szCs w:val="28"/>
        </w:rPr>
        <w:t>у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20000,0 тыс. руб</w:t>
      </w:r>
      <w:r w:rsidR="0053101D">
        <w:rPr>
          <w:rFonts w:ascii="Times New Roman" w:hAnsi="Times New Roman" w:cs="Times New Roman"/>
          <w:sz w:val="28"/>
          <w:szCs w:val="28"/>
        </w:rPr>
        <w:t xml:space="preserve">лей, </w:t>
      </w:r>
      <w:proofErr w:type="spellStart"/>
      <w:r w:rsidR="00942679" w:rsidRPr="00942679">
        <w:rPr>
          <w:rFonts w:ascii="Times New Roman" w:hAnsi="Times New Roman" w:cs="Times New Roman"/>
          <w:sz w:val="28"/>
          <w:szCs w:val="28"/>
        </w:rPr>
        <w:t>Горноключевско</w:t>
      </w:r>
      <w:r w:rsidR="0053101D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942679" w:rsidRPr="0094267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3101D">
        <w:rPr>
          <w:rFonts w:ascii="Times New Roman" w:hAnsi="Times New Roman" w:cs="Times New Roman"/>
          <w:sz w:val="28"/>
          <w:szCs w:val="28"/>
        </w:rPr>
        <w:t>му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3101D">
        <w:rPr>
          <w:rFonts w:ascii="Times New Roman" w:hAnsi="Times New Roman" w:cs="Times New Roman"/>
          <w:sz w:val="28"/>
          <w:szCs w:val="28"/>
        </w:rPr>
        <w:t>ю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 w:rsidR="00942679" w:rsidRPr="00942679">
        <w:rPr>
          <w:rFonts w:ascii="Times New Roman" w:hAnsi="Times New Roman" w:cs="Times New Roman"/>
          <w:sz w:val="28"/>
          <w:szCs w:val="28"/>
        </w:rPr>
        <w:t xml:space="preserve"> 4107,00</w:t>
      </w:r>
      <w:r w:rsidR="00850B54">
        <w:rPr>
          <w:rFonts w:ascii="Times New Roman" w:hAnsi="Times New Roman" w:cs="Times New Roman"/>
          <w:sz w:val="28"/>
          <w:szCs w:val="28"/>
        </w:rPr>
        <w:t> </w:t>
      </w:r>
      <w:r w:rsidR="00942679" w:rsidRPr="00942679">
        <w:rPr>
          <w:rFonts w:ascii="Times New Roman" w:hAnsi="Times New Roman" w:cs="Times New Roman"/>
          <w:sz w:val="28"/>
          <w:szCs w:val="28"/>
        </w:rPr>
        <w:t>тыс. руб.</w:t>
      </w:r>
      <w:r w:rsidR="0053101D">
        <w:rPr>
          <w:rFonts w:ascii="Times New Roman" w:hAnsi="Times New Roman" w:cs="Times New Roman"/>
          <w:sz w:val="28"/>
          <w:szCs w:val="28"/>
        </w:rPr>
        <w:t xml:space="preserve"> </w:t>
      </w:r>
      <w:r w:rsidR="00572377">
        <w:rPr>
          <w:rFonts w:ascii="Times New Roman" w:hAnsi="Times New Roman" w:cs="Times New Roman"/>
          <w:sz w:val="28"/>
          <w:szCs w:val="28"/>
        </w:rPr>
        <w:t xml:space="preserve">Заключены соглашения о предоставлении субсидий </w:t>
      </w:r>
      <w:r w:rsidR="0053101D">
        <w:rPr>
          <w:rFonts w:ascii="Times New Roman" w:hAnsi="Times New Roman" w:cs="Times New Roman"/>
          <w:sz w:val="28"/>
          <w:szCs w:val="28"/>
        </w:rPr>
        <w:t>в марте-апреле текущего года с тремя муниципальными образованиями, кроме Октябрьского муниципального района;</w:t>
      </w:r>
    </w:p>
    <w:p w:rsidR="00B61BC2" w:rsidRDefault="00942679" w:rsidP="0094267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79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бюджетам муниципальных образований Приморского края на текущий, капитальный ремонт гидротехнических сооружений (в том числе разработку проектно-сметной документации), находящихся в муниципальной собственности, предназначенных для защиты от наводнений в результате прохождения паводка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 w:rsidR="0053101D">
        <w:rPr>
          <w:rFonts w:ascii="Times New Roman" w:hAnsi="Times New Roman" w:cs="Times New Roman"/>
          <w:sz w:val="28"/>
          <w:szCs w:val="28"/>
        </w:rPr>
        <w:t xml:space="preserve"> </w:t>
      </w:r>
      <w:r w:rsidR="00477EC6">
        <w:rPr>
          <w:rFonts w:ascii="Times New Roman" w:hAnsi="Times New Roman" w:cs="Times New Roman"/>
          <w:sz w:val="28"/>
          <w:szCs w:val="28"/>
        </w:rPr>
        <w:t xml:space="preserve">план на год </w:t>
      </w:r>
      <w:r w:rsidRPr="00942679">
        <w:rPr>
          <w:rFonts w:ascii="Times New Roman" w:hAnsi="Times New Roman" w:cs="Times New Roman"/>
          <w:sz w:val="28"/>
          <w:szCs w:val="28"/>
        </w:rPr>
        <w:t>14710,</w:t>
      </w:r>
      <w:r w:rsidR="0053101D">
        <w:rPr>
          <w:rFonts w:ascii="Times New Roman" w:hAnsi="Times New Roman" w:cs="Times New Roman"/>
          <w:sz w:val="28"/>
          <w:szCs w:val="28"/>
        </w:rPr>
        <w:t>73</w:t>
      </w:r>
      <w:r w:rsidRPr="0094267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101D">
        <w:rPr>
          <w:rFonts w:ascii="Times New Roman" w:hAnsi="Times New Roman" w:cs="Times New Roman"/>
          <w:sz w:val="28"/>
          <w:szCs w:val="28"/>
        </w:rPr>
        <w:t>лей.</w:t>
      </w:r>
      <w:r w:rsidRPr="00942679">
        <w:rPr>
          <w:rFonts w:ascii="Times New Roman" w:hAnsi="Times New Roman" w:cs="Times New Roman"/>
          <w:sz w:val="28"/>
          <w:szCs w:val="28"/>
        </w:rPr>
        <w:t xml:space="preserve">  </w:t>
      </w:r>
      <w:r w:rsidR="0053101D">
        <w:rPr>
          <w:rFonts w:ascii="Times New Roman" w:hAnsi="Times New Roman" w:cs="Times New Roman"/>
          <w:sz w:val="28"/>
          <w:szCs w:val="28"/>
        </w:rPr>
        <w:t>Средства р</w:t>
      </w:r>
      <w:r w:rsidRPr="00942679">
        <w:rPr>
          <w:rFonts w:ascii="Times New Roman" w:hAnsi="Times New Roman" w:cs="Times New Roman"/>
          <w:sz w:val="28"/>
          <w:szCs w:val="28"/>
        </w:rPr>
        <w:t xml:space="preserve">аспределены </w:t>
      </w:r>
      <w:proofErr w:type="spellStart"/>
      <w:r w:rsidRPr="00942679">
        <w:rPr>
          <w:rFonts w:ascii="Times New Roman" w:hAnsi="Times New Roman" w:cs="Times New Roman"/>
          <w:sz w:val="28"/>
          <w:szCs w:val="28"/>
        </w:rPr>
        <w:t>Арсеньевск</w:t>
      </w:r>
      <w:r w:rsidR="0053101D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94267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3101D">
        <w:rPr>
          <w:rFonts w:ascii="Times New Roman" w:hAnsi="Times New Roman" w:cs="Times New Roman"/>
          <w:sz w:val="28"/>
          <w:szCs w:val="28"/>
        </w:rPr>
        <w:t>му</w:t>
      </w:r>
      <w:r w:rsidRPr="0094267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3101D">
        <w:rPr>
          <w:rFonts w:ascii="Times New Roman" w:hAnsi="Times New Roman" w:cs="Times New Roman"/>
          <w:sz w:val="28"/>
          <w:szCs w:val="28"/>
        </w:rPr>
        <w:t xml:space="preserve">у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 w:rsidR="00277E26">
        <w:rPr>
          <w:rFonts w:ascii="Times New Roman" w:hAnsi="Times New Roman" w:cs="Times New Roman"/>
          <w:sz w:val="28"/>
          <w:szCs w:val="28"/>
        </w:rPr>
        <w:t xml:space="preserve"> </w:t>
      </w:r>
      <w:r w:rsidRPr="00942679">
        <w:rPr>
          <w:rFonts w:ascii="Times New Roman" w:hAnsi="Times New Roman" w:cs="Times New Roman"/>
          <w:sz w:val="28"/>
          <w:szCs w:val="28"/>
        </w:rPr>
        <w:t>617,00</w:t>
      </w:r>
      <w:r w:rsidR="00850B54">
        <w:rPr>
          <w:rFonts w:ascii="Times New Roman" w:hAnsi="Times New Roman" w:cs="Times New Roman"/>
          <w:sz w:val="28"/>
          <w:szCs w:val="28"/>
        </w:rPr>
        <w:t> </w:t>
      </w:r>
      <w:r w:rsidRPr="00942679">
        <w:rPr>
          <w:rFonts w:ascii="Times New Roman" w:hAnsi="Times New Roman" w:cs="Times New Roman"/>
          <w:sz w:val="28"/>
          <w:szCs w:val="28"/>
        </w:rPr>
        <w:t>тыс. руб</w:t>
      </w:r>
      <w:r w:rsidR="0053101D">
        <w:rPr>
          <w:rFonts w:ascii="Times New Roman" w:hAnsi="Times New Roman" w:cs="Times New Roman"/>
          <w:sz w:val="28"/>
          <w:szCs w:val="28"/>
        </w:rPr>
        <w:t xml:space="preserve">лей, </w:t>
      </w:r>
      <w:proofErr w:type="spellStart"/>
      <w:r w:rsidRPr="00942679">
        <w:rPr>
          <w:rFonts w:ascii="Times New Roman" w:hAnsi="Times New Roman" w:cs="Times New Roman"/>
          <w:sz w:val="28"/>
          <w:szCs w:val="28"/>
        </w:rPr>
        <w:t>Дальнереченск</w:t>
      </w:r>
      <w:r w:rsidR="0053101D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94267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53101D">
        <w:rPr>
          <w:rFonts w:ascii="Times New Roman" w:hAnsi="Times New Roman" w:cs="Times New Roman"/>
          <w:sz w:val="28"/>
          <w:szCs w:val="28"/>
        </w:rPr>
        <w:t>му</w:t>
      </w:r>
      <w:r w:rsidRPr="0094267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3101D">
        <w:rPr>
          <w:rFonts w:ascii="Times New Roman" w:hAnsi="Times New Roman" w:cs="Times New Roman"/>
          <w:sz w:val="28"/>
          <w:szCs w:val="28"/>
        </w:rPr>
        <w:t xml:space="preserve">у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 w:rsidR="0053101D">
        <w:rPr>
          <w:rFonts w:ascii="Times New Roman" w:hAnsi="Times New Roman" w:cs="Times New Roman"/>
          <w:sz w:val="28"/>
          <w:szCs w:val="28"/>
        </w:rPr>
        <w:t xml:space="preserve"> </w:t>
      </w:r>
      <w:r w:rsidRPr="00942679">
        <w:rPr>
          <w:rFonts w:ascii="Times New Roman" w:hAnsi="Times New Roman" w:cs="Times New Roman"/>
          <w:sz w:val="28"/>
          <w:szCs w:val="28"/>
        </w:rPr>
        <w:t>4</w:t>
      </w:r>
      <w:r w:rsidR="0053101D">
        <w:rPr>
          <w:rFonts w:ascii="Times New Roman" w:hAnsi="Times New Roman" w:cs="Times New Roman"/>
          <w:sz w:val="28"/>
          <w:szCs w:val="28"/>
        </w:rPr>
        <w:t xml:space="preserve">500,00 тыс. рублей, </w:t>
      </w:r>
      <w:proofErr w:type="spellStart"/>
      <w:r w:rsidRPr="00942679">
        <w:rPr>
          <w:rFonts w:ascii="Times New Roman" w:hAnsi="Times New Roman" w:cs="Times New Roman"/>
          <w:sz w:val="28"/>
          <w:szCs w:val="28"/>
        </w:rPr>
        <w:t>Дальнереченск</w:t>
      </w:r>
      <w:r w:rsidR="0053101D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94267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3101D">
        <w:rPr>
          <w:rFonts w:ascii="Times New Roman" w:hAnsi="Times New Roman" w:cs="Times New Roman"/>
          <w:sz w:val="28"/>
          <w:szCs w:val="28"/>
        </w:rPr>
        <w:t>ому</w:t>
      </w:r>
      <w:r w:rsidRPr="009426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101D">
        <w:rPr>
          <w:rFonts w:ascii="Times New Roman" w:hAnsi="Times New Roman" w:cs="Times New Roman"/>
          <w:sz w:val="28"/>
          <w:szCs w:val="28"/>
        </w:rPr>
        <w:t xml:space="preserve">у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 w:rsidR="00277E26">
        <w:rPr>
          <w:rFonts w:ascii="Times New Roman" w:hAnsi="Times New Roman" w:cs="Times New Roman"/>
          <w:sz w:val="28"/>
          <w:szCs w:val="28"/>
        </w:rPr>
        <w:t xml:space="preserve"> </w:t>
      </w:r>
      <w:r w:rsidRPr="00942679">
        <w:rPr>
          <w:rFonts w:ascii="Times New Roman" w:hAnsi="Times New Roman" w:cs="Times New Roman"/>
          <w:sz w:val="28"/>
          <w:szCs w:val="28"/>
        </w:rPr>
        <w:t>5279,3</w:t>
      </w:r>
      <w:r w:rsidR="0053101D">
        <w:rPr>
          <w:rFonts w:ascii="Times New Roman" w:hAnsi="Times New Roman" w:cs="Times New Roman"/>
          <w:sz w:val="28"/>
          <w:szCs w:val="28"/>
        </w:rPr>
        <w:t>3</w:t>
      </w:r>
      <w:r w:rsidRPr="0094267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3101D">
        <w:rPr>
          <w:rFonts w:ascii="Times New Roman" w:hAnsi="Times New Roman" w:cs="Times New Roman"/>
          <w:sz w:val="28"/>
          <w:szCs w:val="28"/>
        </w:rPr>
        <w:t xml:space="preserve">лей, </w:t>
      </w:r>
      <w:r w:rsidRPr="00942679">
        <w:rPr>
          <w:rFonts w:ascii="Times New Roman" w:hAnsi="Times New Roman" w:cs="Times New Roman"/>
          <w:sz w:val="28"/>
          <w:szCs w:val="28"/>
        </w:rPr>
        <w:t>Красноармейск</w:t>
      </w:r>
      <w:r w:rsidR="0053101D">
        <w:rPr>
          <w:rFonts w:ascii="Times New Roman" w:hAnsi="Times New Roman" w:cs="Times New Roman"/>
          <w:sz w:val="28"/>
          <w:szCs w:val="28"/>
        </w:rPr>
        <w:t>ому</w:t>
      </w:r>
      <w:r w:rsidRPr="0094267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3101D">
        <w:rPr>
          <w:rFonts w:ascii="Times New Roman" w:hAnsi="Times New Roman" w:cs="Times New Roman"/>
          <w:sz w:val="28"/>
          <w:szCs w:val="28"/>
        </w:rPr>
        <w:t>ому</w:t>
      </w:r>
      <w:r w:rsidRPr="009426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3101D">
        <w:rPr>
          <w:rFonts w:ascii="Times New Roman" w:hAnsi="Times New Roman" w:cs="Times New Roman"/>
          <w:sz w:val="28"/>
          <w:szCs w:val="28"/>
        </w:rPr>
        <w:t xml:space="preserve">у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 w:rsidR="00277E26">
        <w:rPr>
          <w:rFonts w:ascii="Times New Roman" w:hAnsi="Times New Roman" w:cs="Times New Roman"/>
          <w:sz w:val="28"/>
          <w:szCs w:val="28"/>
        </w:rPr>
        <w:t xml:space="preserve"> </w:t>
      </w:r>
      <w:r w:rsidRPr="00942679">
        <w:rPr>
          <w:rFonts w:ascii="Times New Roman" w:hAnsi="Times New Roman" w:cs="Times New Roman"/>
          <w:sz w:val="28"/>
          <w:szCs w:val="28"/>
        </w:rPr>
        <w:t>2314,40 тыс. руб</w:t>
      </w:r>
      <w:r w:rsidR="0053101D">
        <w:rPr>
          <w:rFonts w:ascii="Times New Roman" w:hAnsi="Times New Roman" w:cs="Times New Roman"/>
          <w:sz w:val="28"/>
          <w:szCs w:val="28"/>
        </w:rPr>
        <w:t xml:space="preserve">лей, </w:t>
      </w:r>
      <w:r w:rsidRPr="00942679">
        <w:rPr>
          <w:rFonts w:ascii="Times New Roman" w:hAnsi="Times New Roman" w:cs="Times New Roman"/>
          <w:sz w:val="28"/>
          <w:szCs w:val="28"/>
        </w:rPr>
        <w:t>Партизанск</w:t>
      </w:r>
      <w:r w:rsidR="00277E26">
        <w:rPr>
          <w:rFonts w:ascii="Times New Roman" w:hAnsi="Times New Roman" w:cs="Times New Roman"/>
          <w:sz w:val="28"/>
          <w:szCs w:val="28"/>
        </w:rPr>
        <w:t>ому</w:t>
      </w:r>
      <w:r w:rsidRPr="0094267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277E26">
        <w:rPr>
          <w:rFonts w:ascii="Times New Roman" w:hAnsi="Times New Roman" w:cs="Times New Roman"/>
          <w:sz w:val="28"/>
          <w:szCs w:val="28"/>
        </w:rPr>
        <w:t>ому</w:t>
      </w:r>
      <w:r w:rsidRPr="0094267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77E26">
        <w:rPr>
          <w:rFonts w:ascii="Times New Roman" w:hAnsi="Times New Roman" w:cs="Times New Roman"/>
          <w:sz w:val="28"/>
          <w:szCs w:val="28"/>
        </w:rPr>
        <w:t xml:space="preserve">у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 w:rsidR="00277E26">
        <w:rPr>
          <w:rFonts w:ascii="Times New Roman" w:hAnsi="Times New Roman" w:cs="Times New Roman"/>
          <w:sz w:val="28"/>
          <w:szCs w:val="28"/>
        </w:rPr>
        <w:t xml:space="preserve"> </w:t>
      </w:r>
      <w:r w:rsidRPr="00942679">
        <w:rPr>
          <w:rFonts w:ascii="Times New Roman" w:hAnsi="Times New Roman" w:cs="Times New Roman"/>
          <w:sz w:val="28"/>
          <w:szCs w:val="28"/>
        </w:rPr>
        <w:t>2000,00 тыс. руб</w:t>
      </w:r>
      <w:r w:rsidR="00277E26">
        <w:rPr>
          <w:rFonts w:ascii="Times New Roman" w:hAnsi="Times New Roman" w:cs="Times New Roman"/>
          <w:sz w:val="28"/>
          <w:szCs w:val="28"/>
        </w:rPr>
        <w:t>лей</w:t>
      </w:r>
      <w:r w:rsidRPr="00942679">
        <w:rPr>
          <w:rFonts w:ascii="Times New Roman" w:hAnsi="Times New Roman" w:cs="Times New Roman"/>
          <w:sz w:val="28"/>
          <w:szCs w:val="28"/>
        </w:rPr>
        <w:t>.</w:t>
      </w:r>
      <w:r w:rsidR="00277E26">
        <w:rPr>
          <w:rFonts w:ascii="Times New Roman" w:hAnsi="Times New Roman" w:cs="Times New Roman"/>
          <w:sz w:val="28"/>
          <w:szCs w:val="28"/>
        </w:rPr>
        <w:t xml:space="preserve"> Соглашения заключены с </w:t>
      </w:r>
      <w:r w:rsidRPr="0094267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942679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942679">
        <w:rPr>
          <w:rFonts w:ascii="Times New Roman" w:hAnsi="Times New Roman" w:cs="Times New Roman"/>
          <w:sz w:val="28"/>
          <w:szCs w:val="28"/>
        </w:rPr>
        <w:t xml:space="preserve"> муниципального района на софинансирование мероприятия по разработке </w:t>
      </w:r>
      <w:r w:rsidR="00277E26">
        <w:rPr>
          <w:rFonts w:ascii="Times New Roman" w:hAnsi="Times New Roman" w:cs="Times New Roman"/>
          <w:sz w:val="28"/>
          <w:szCs w:val="28"/>
        </w:rPr>
        <w:t>проектно-сметной документации</w:t>
      </w:r>
      <w:r w:rsidRPr="00942679">
        <w:rPr>
          <w:rFonts w:ascii="Times New Roman" w:hAnsi="Times New Roman" w:cs="Times New Roman"/>
          <w:sz w:val="28"/>
          <w:szCs w:val="28"/>
        </w:rPr>
        <w:t xml:space="preserve"> по объекту </w:t>
      </w:r>
      <w:r w:rsidR="00277E26">
        <w:rPr>
          <w:rFonts w:ascii="Times New Roman" w:hAnsi="Times New Roman" w:cs="Times New Roman"/>
          <w:sz w:val="28"/>
          <w:szCs w:val="28"/>
        </w:rPr>
        <w:t>"</w:t>
      </w:r>
      <w:r w:rsidRPr="00942679">
        <w:rPr>
          <w:rFonts w:ascii="Times New Roman" w:hAnsi="Times New Roman" w:cs="Times New Roman"/>
          <w:sz w:val="28"/>
          <w:szCs w:val="28"/>
        </w:rPr>
        <w:t>Капитальный ремонт дамбы обвалования с.</w:t>
      </w:r>
      <w:r w:rsidR="00850B5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42679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942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679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9426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7E26">
        <w:rPr>
          <w:rFonts w:ascii="Times New Roman" w:hAnsi="Times New Roman" w:cs="Times New Roman"/>
          <w:sz w:val="28"/>
          <w:szCs w:val="28"/>
        </w:rPr>
        <w:t>",</w:t>
      </w:r>
      <w:r w:rsidRPr="00942679">
        <w:rPr>
          <w:rFonts w:ascii="Times New Roman" w:hAnsi="Times New Roman" w:cs="Times New Roman"/>
          <w:sz w:val="28"/>
          <w:szCs w:val="28"/>
        </w:rPr>
        <w:t xml:space="preserve"> с администрацией Красноармейского муниципального района на предоставление субсидии на софинансирование мероприятия по текущему ремонту дамбы в с. Дальний Кут</w:t>
      </w:r>
      <w:r w:rsidR="00277E26">
        <w:rPr>
          <w:rFonts w:ascii="Times New Roman" w:hAnsi="Times New Roman" w:cs="Times New Roman"/>
          <w:sz w:val="28"/>
          <w:szCs w:val="28"/>
        </w:rPr>
        <w:t>;</w:t>
      </w:r>
      <w:r w:rsidRPr="00942679">
        <w:rPr>
          <w:rFonts w:ascii="Times New Roman" w:hAnsi="Times New Roman" w:cs="Times New Roman"/>
          <w:sz w:val="28"/>
          <w:szCs w:val="28"/>
        </w:rPr>
        <w:t xml:space="preserve">  </w:t>
      </w:r>
      <w:r w:rsidR="00572377" w:rsidRPr="00572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2C5" w:rsidRDefault="00D342C5" w:rsidP="00D342C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42C5">
        <w:rPr>
          <w:rFonts w:ascii="Times New Roman" w:hAnsi="Times New Roman" w:cs="Times New Roman"/>
          <w:sz w:val="28"/>
          <w:szCs w:val="28"/>
        </w:rPr>
        <w:t xml:space="preserve">убсидии бюджетам муниципальных образований Приморского края на строительство, реконструкцию, капитальный ремонт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паводков, софинансируемых из федерального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и краевого бюджета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2C5">
        <w:rPr>
          <w:rFonts w:ascii="Times New Roman" w:hAnsi="Times New Roman" w:cs="Times New Roman"/>
          <w:sz w:val="28"/>
          <w:szCs w:val="28"/>
        </w:rPr>
        <w:t>133146,54 тыс. руб</w:t>
      </w:r>
      <w:r>
        <w:rPr>
          <w:rFonts w:ascii="Times New Roman" w:hAnsi="Times New Roman" w:cs="Times New Roman"/>
          <w:sz w:val="28"/>
          <w:szCs w:val="28"/>
        </w:rPr>
        <w:t xml:space="preserve">лей на </w:t>
      </w:r>
      <w:r w:rsidRPr="00D342C5">
        <w:rPr>
          <w:rFonts w:ascii="Times New Roman" w:hAnsi="Times New Roman" w:cs="Times New Roman"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342C5">
        <w:rPr>
          <w:rFonts w:ascii="Times New Roman" w:hAnsi="Times New Roman" w:cs="Times New Roman"/>
          <w:sz w:val="28"/>
          <w:szCs w:val="28"/>
        </w:rPr>
        <w:t xml:space="preserve">Сооружение </w:t>
      </w:r>
      <w:proofErr w:type="spellStart"/>
      <w:r w:rsidRPr="00D342C5">
        <w:rPr>
          <w:rFonts w:ascii="Times New Roman" w:hAnsi="Times New Roman" w:cs="Times New Roman"/>
          <w:sz w:val="28"/>
          <w:szCs w:val="28"/>
        </w:rPr>
        <w:t>Кугуковское</w:t>
      </w:r>
      <w:proofErr w:type="spellEnd"/>
      <w:r w:rsidRPr="00D342C5">
        <w:rPr>
          <w:rFonts w:ascii="Times New Roman" w:hAnsi="Times New Roman" w:cs="Times New Roman"/>
          <w:sz w:val="28"/>
          <w:szCs w:val="28"/>
        </w:rPr>
        <w:t xml:space="preserve"> водохранилище на р. </w:t>
      </w:r>
      <w:proofErr w:type="spellStart"/>
      <w:r w:rsidRPr="00D342C5">
        <w:rPr>
          <w:rFonts w:ascii="Times New Roman" w:hAnsi="Times New Roman" w:cs="Times New Roman"/>
          <w:sz w:val="28"/>
          <w:szCs w:val="28"/>
        </w:rPr>
        <w:t>Кугуковка</w:t>
      </w:r>
      <w:proofErr w:type="spellEnd"/>
      <w:r w:rsidRPr="00D342C5">
        <w:rPr>
          <w:rFonts w:ascii="Times New Roman" w:hAnsi="Times New Roman" w:cs="Times New Roman"/>
          <w:sz w:val="28"/>
          <w:szCs w:val="28"/>
        </w:rPr>
        <w:t xml:space="preserve"> в Уссурийском городском округе Приморского края</w:t>
      </w:r>
      <w:r w:rsidR="000E4A3C">
        <w:rPr>
          <w:rFonts w:ascii="Times New Roman" w:hAnsi="Times New Roman" w:cs="Times New Roman"/>
          <w:sz w:val="28"/>
          <w:szCs w:val="28"/>
        </w:rPr>
        <w:t>";</w:t>
      </w:r>
    </w:p>
    <w:p w:rsidR="000E4A3C" w:rsidRDefault="000E4A3C" w:rsidP="000E4A3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E4A3C">
        <w:rPr>
          <w:rFonts w:ascii="Times New Roman" w:hAnsi="Times New Roman" w:cs="Times New Roman"/>
          <w:sz w:val="28"/>
          <w:szCs w:val="28"/>
        </w:rPr>
        <w:t>ероприятия   по определению границ зон затопления и подтопления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EC6">
        <w:rPr>
          <w:rFonts w:ascii="Times New Roman" w:hAnsi="Times New Roman" w:cs="Times New Roman"/>
          <w:sz w:val="28"/>
          <w:szCs w:val="28"/>
        </w:rPr>
        <w:t xml:space="preserve">план на год </w:t>
      </w:r>
      <w:r w:rsidRPr="000E4A3C">
        <w:rPr>
          <w:rFonts w:ascii="Times New Roman" w:hAnsi="Times New Roman" w:cs="Times New Roman"/>
          <w:sz w:val="28"/>
          <w:szCs w:val="28"/>
        </w:rPr>
        <w:t>10000,00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E4A3C">
        <w:rPr>
          <w:rFonts w:ascii="Times New Roman" w:hAnsi="Times New Roman" w:cs="Times New Roman"/>
          <w:sz w:val="28"/>
          <w:szCs w:val="28"/>
        </w:rPr>
        <w:t xml:space="preserve">.  В соответствии с </w:t>
      </w:r>
      <w:r w:rsidR="00850B54">
        <w:rPr>
          <w:rFonts w:ascii="Times New Roman" w:hAnsi="Times New Roman" w:cs="Times New Roman"/>
          <w:sz w:val="28"/>
          <w:szCs w:val="28"/>
        </w:rPr>
        <w:t>п</w:t>
      </w:r>
      <w:r w:rsidRPr="000E4A3C">
        <w:rPr>
          <w:rFonts w:ascii="Times New Roman" w:hAnsi="Times New Roman" w:cs="Times New Roman"/>
          <w:sz w:val="28"/>
          <w:szCs w:val="28"/>
        </w:rPr>
        <w:t>ланом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4A3C">
        <w:rPr>
          <w:rFonts w:ascii="Times New Roman" w:hAnsi="Times New Roman" w:cs="Times New Roman"/>
          <w:sz w:val="28"/>
          <w:szCs w:val="28"/>
        </w:rPr>
        <w:t>графиком размещение заказа запланировано на май 2019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091" w:rsidRDefault="000E4A3C" w:rsidP="00335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E4A3C">
        <w:rPr>
          <w:rFonts w:ascii="Times New Roman" w:hAnsi="Times New Roman" w:cs="Times New Roman"/>
          <w:sz w:val="28"/>
          <w:szCs w:val="28"/>
        </w:rPr>
        <w:t>иквидация накопленного ущерба в Приморском крае, в том числе проектно-изыскательские работы</w:t>
      </w:r>
      <w:r>
        <w:rPr>
          <w:rFonts w:ascii="Times New Roman" w:hAnsi="Times New Roman" w:cs="Times New Roman"/>
          <w:sz w:val="28"/>
          <w:szCs w:val="28"/>
        </w:rPr>
        <w:t xml:space="preserve"> – 14396,00 тыс. рублей</w:t>
      </w:r>
      <w:r w:rsidR="00335857">
        <w:rPr>
          <w:rFonts w:ascii="Times New Roman" w:hAnsi="Times New Roman" w:cs="Times New Roman"/>
          <w:sz w:val="28"/>
          <w:szCs w:val="28"/>
        </w:rPr>
        <w:t>, в том числе</w:t>
      </w:r>
      <w:r w:rsidR="00492091">
        <w:rPr>
          <w:rFonts w:ascii="Times New Roman" w:hAnsi="Times New Roman" w:cs="Times New Roman"/>
          <w:sz w:val="28"/>
          <w:szCs w:val="28"/>
        </w:rPr>
        <w:t xml:space="preserve"> </w:t>
      </w:r>
      <w:r w:rsidR="00492091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92091" w:rsidRPr="00335857">
        <w:rPr>
          <w:rFonts w:ascii="Times New Roman" w:hAnsi="Times New Roman" w:cs="Times New Roman"/>
          <w:sz w:val="28"/>
          <w:szCs w:val="28"/>
        </w:rPr>
        <w:t>роектно-изыскательские работы по рекультивации нарушенных земель на земельном участке на территории свалки твердых коммунальных отходов</w:t>
      </w:r>
      <w:r w:rsidR="003358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2091" w:rsidRDefault="00335857" w:rsidP="00335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Артемовского городского округа (4396,00 тыс. рублей)</w:t>
      </w:r>
      <w:r w:rsidR="00492091">
        <w:rPr>
          <w:rFonts w:ascii="Times New Roman" w:hAnsi="Times New Roman" w:cs="Times New Roman"/>
          <w:sz w:val="28"/>
          <w:szCs w:val="28"/>
        </w:rPr>
        <w:t xml:space="preserve">. Документы на </w:t>
      </w:r>
      <w:r w:rsidR="00492091" w:rsidRPr="00335857">
        <w:rPr>
          <w:rFonts w:ascii="Times New Roman" w:hAnsi="Times New Roman" w:cs="Times New Roman"/>
          <w:sz w:val="28"/>
          <w:szCs w:val="28"/>
        </w:rPr>
        <w:t>прохождения государственной экспертизы федерального уровня</w:t>
      </w:r>
      <w:r w:rsidR="00492091">
        <w:rPr>
          <w:rFonts w:ascii="Times New Roman" w:hAnsi="Times New Roman" w:cs="Times New Roman"/>
          <w:sz w:val="28"/>
          <w:szCs w:val="28"/>
        </w:rPr>
        <w:t>, поданные п</w:t>
      </w:r>
      <w:r w:rsidR="00492091" w:rsidRPr="00335857">
        <w:rPr>
          <w:rFonts w:ascii="Times New Roman" w:hAnsi="Times New Roman" w:cs="Times New Roman"/>
          <w:sz w:val="28"/>
          <w:szCs w:val="28"/>
        </w:rPr>
        <w:t>одрядчик</w:t>
      </w:r>
      <w:r w:rsidR="00492091">
        <w:rPr>
          <w:rFonts w:ascii="Times New Roman" w:hAnsi="Times New Roman" w:cs="Times New Roman"/>
          <w:sz w:val="28"/>
          <w:szCs w:val="28"/>
        </w:rPr>
        <w:t xml:space="preserve">ом </w:t>
      </w:r>
      <w:r w:rsidR="00492091" w:rsidRPr="00335857">
        <w:rPr>
          <w:rFonts w:ascii="Times New Roman" w:hAnsi="Times New Roman" w:cs="Times New Roman"/>
          <w:sz w:val="28"/>
          <w:szCs w:val="28"/>
        </w:rPr>
        <w:t xml:space="preserve">в Хабаровский филиал ФАУ </w:t>
      </w:r>
      <w:r w:rsidR="0049209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492091" w:rsidRPr="00335857">
        <w:rPr>
          <w:rFonts w:ascii="Times New Roman" w:hAnsi="Times New Roman" w:cs="Times New Roman"/>
          <w:sz w:val="28"/>
          <w:szCs w:val="28"/>
        </w:rPr>
        <w:t>Главгосэкспертиза</w:t>
      </w:r>
      <w:proofErr w:type="spellEnd"/>
      <w:r w:rsidR="00492091" w:rsidRPr="00335857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92091">
        <w:rPr>
          <w:rFonts w:ascii="Times New Roman" w:hAnsi="Times New Roman" w:cs="Times New Roman"/>
          <w:sz w:val="28"/>
          <w:szCs w:val="28"/>
        </w:rPr>
        <w:t xml:space="preserve">" </w:t>
      </w:r>
      <w:r w:rsidR="00492091" w:rsidRPr="00335857">
        <w:rPr>
          <w:rFonts w:ascii="Times New Roman" w:hAnsi="Times New Roman" w:cs="Times New Roman"/>
          <w:sz w:val="28"/>
          <w:szCs w:val="28"/>
        </w:rPr>
        <w:t>25.03.2019</w:t>
      </w:r>
      <w:r w:rsidR="00850B54">
        <w:rPr>
          <w:rFonts w:ascii="Times New Roman" w:hAnsi="Times New Roman" w:cs="Times New Roman"/>
          <w:sz w:val="28"/>
          <w:szCs w:val="28"/>
        </w:rPr>
        <w:t>,</w:t>
      </w:r>
      <w:r w:rsidR="00492091" w:rsidRPr="00335857">
        <w:rPr>
          <w:rFonts w:ascii="Times New Roman" w:hAnsi="Times New Roman" w:cs="Times New Roman"/>
          <w:sz w:val="28"/>
          <w:szCs w:val="28"/>
        </w:rPr>
        <w:t xml:space="preserve"> даны замечания со сроком устранения 25.04.2019. Нормативный срок   проведения экспертизы </w:t>
      </w:r>
      <w:r w:rsidR="00850B54">
        <w:rPr>
          <w:rFonts w:ascii="Times New Roman" w:hAnsi="Times New Roman" w:cs="Times New Roman"/>
          <w:sz w:val="28"/>
          <w:szCs w:val="28"/>
        </w:rPr>
        <w:t>–</w:t>
      </w:r>
      <w:r w:rsidR="00492091" w:rsidRPr="00335857">
        <w:rPr>
          <w:rFonts w:ascii="Times New Roman" w:hAnsi="Times New Roman" w:cs="Times New Roman"/>
          <w:sz w:val="28"/>
          <w:szCs w:val="28"/>
        </w:rPr>
        <w:t xml:space="preserve"> 2 месяца</w:t>
      </w:r>
      <w:r w:rsidR="00492091">
        <w:rPr>
          <w:rFonts w:ascii="Times New Roman" w:hAnsi="Times New Roman" w:cs="Times New Roman"/>
          <w:sz w:val="28"/>
          <w:szCs w:val="28"/>
        </w:rPr>
        <w:t>;</w:t>
      </w:r>
    </w:p>
    <w:p w:rsidR="00335857" w:rsidRPr="00335857" w:rsidRDefault="00335857" w:rsidP="003358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857">
        <w:rPr>
          <w:rFonts w:ascii="Times New Roman" w:hAnsi="Times New Roman" w:cs="Times New Roman"/>
          <w:sz w:val="28"/>
          <w:szCs w:val="28"/>
        </w:rPr>
        <w:t>городского округа Большой Камень (5200,00 тыс. рублей)</w:t>
      </w:r>
      <w:r w:rsidR="00492091">
        <w:rPr>
          <w:rFonts w:ascii="Times New Roman" w:hAnsi="Times New Roman" w:cs="Times New Roman"/>
          <w:sz w:val="28"/>
          <w:szCs w:val="28"/>
        </w:rPr>
        <w:t>. По результатам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091">
        <w:rPr>
          <w:rFonts w:ascii="Times New Roman" w:hAnsi="Times New Roman" w:cs="Times New Roman"/>
          <w:sz w:val="28"/>
          <w:szCs w:val="28"/>
        </w:rPr>
        <w:t>а</w:t>
      </w:r>
      <w:r w:rsidRPr="00335857">
        <w:rPr>
          <w:rFonts w:ascii="Times New Roman" w:hAnsi="Times New Roman" w:cs="Times New Roman"/>
          <w:sz w:val="28"/>
          <w:szCs w:val="28"/>
        </w:rPr>
        <w:t>укциона в электронной форме</w:t>
      </w:r>
      <w:r w:rsidR="00492091">
        <w:rPr>
          <w:rFonts w:ascii="Times New Roman" w:hAnsi="Times New Roman" w:cs="Times New Roman"/>
          <w:sz w:val="28"/>
          <w:szCs w:val="28"/>
        </w:rPr>
        <w:t xml:space="preserve"> </w:t>
      </w:r>
      <w:r w:rsidRPr="00335857">
        <w:rPr>
          <w:rFonts w:ascii="Times New Roman" w:hAnsi="Times New Roman" w:cs="Times New Roman"/>
          <w:sz w:val="28"/>
          <w:szCs w:val="28"/>
        </w:rPr>
        <w:t>гос</w:t>
      </w:r>
      <w:r w:rsidR="00087850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Pr="00335857">
        <w:rPr>
          <w:rFonts w:ascii="Times New Roman" w:hAnsi="Times New Roman" w:cs="Times New Roman"/>
          <w:sz w:val="28"/>
          <w:szCs w:val="28"/>
        </w:rPr>
        <w:t xml:space="preserve">контракт на сумму 3871,00 тыс. рублей </w:t>
      </w:r>
      <w:r w:rsidR="00087850">
        <w:rPr>
          <w:rFonts w:ascii="Times New Roman" w:hAnsi="Times New Roman" w:cs="Times New Roman"/>
          <w:sz w:val="28"/>
          <w:szCs w:val="28"/>
        </w:rPr>
        <w:t>заключ</w:t>
      </w:r>
      <w:r w:rsidR="00B67795">
        <w:rPr>
          <w:rFonts w:ascii="Times New Roman" w:hAnsi="Times New Roman" w:cs="Times New Roman"/>
          <w:sz w:val="28"/>
          <w:szCs w:val="28"/>
        </w:rPr>
        <w:t>ен</w:t>
      </w:r>
      <w:r w:rsidRPr="00335857">
        <w:rPr>
          <w:rFonts w:ascii="Times New Roman" w:hAnsi="Times New Roman" w:cs="Times New Roman"/>
          <w:sz w:val="28"/>
          <w:szCs w:val="28"/>
        </w:rPr>
        <w:t xml:space="preserve"> в апреле 2019</w:t>
      </w:r>
      <w:r w:rsidR="0008785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0B54">
        <w:rPr>
          <w:rFonts w:ascii="Times New Roman" w:hAnsi="Times New Roman" w:cs="Times New Roman"/>
          <w:sz w:val="28"/>
          <w:szCs w:val="28"/>
        </w:rPr>
        <w:t>;</w:t>
      </w:r>
    </w:p>
    <w:p w:rsidR="00087850" w:rsidRDefault="00335857" w:rsidP="000878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5857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Pr="00335857">
        <w:rPr>
          <w:rFonts w:ascii="Times New Roman" w:hAnsi="Times New Roman" w:cs="Times New Roman"/>
          <w:sz w:val="28"/>
          <w:szCs w:val="28"/>
        </w:rPr>
        <w:t xml:space="preserve"> городского округа (4800,00 тыс. рублей), </w:t>
      </w:r>
      <w:proofErr w:type="gramStart"/>
      <w:r w:rsidR="0008785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50B54">
        <w:rPr>
          <w:rFonts w:ascii="Times New Roman" w:hAnsi="Times New Roman" w:cs="Times New Roman"/>
          <w:sz w:val="28"/>
          <w:szCs w:val="28"/>
        </w:rPr>
        <w:t xml:space="preserve"> </w:t>
      </w:r>
      <w:r w:rsidR="00087850">
        <w:rPr>
          <w:rFonts w:ascii="Times New Roman" w:hAnsi="Times New Roman" w:cs="Times New Roman"/>
          <w:sz w:val="28"/>
          <w:szCs w:val="28"/>
        </w:rPr>
        <w:t>результатам проведения а</w:t>
      </w:r>
      <w:r w:rsidR="00087850" w:rsidRPr="00335857">
        <w:rPr>
          <w:rFonts w:ascii="Times New Roman" w:hAnsi="Times New Roman" w:cs="Times New Roman"/>
          <w:sz w:val="28"/>
          <w:szCs w:val="28"/>
        </w:rPr>
        <w:t>укциона в электронной форме</w:t>
      </w:r>
      <w:r w:rsidR="00087850">
        <w:rPr>
          <w:rFonts w:ascii="Times New Roman" w:hAnsi="Times New Roman" w:cs="Times New Roman"/>
          <w:sz w:val="28"/>
          <w:szCs w:val="28"/>
        </w:rPr>
        <w:t xml:space="preserve"> </w:t>
      </w:r>
      <w:r w:rsidR="00087850" w:rsidRPr="00335857">
        <w:rPr>
          <w:rFonts w:ascii="Times New Roman" w:hAnsi="Times New Roman" w:cs="Times New Roman"/>
          <w:sz w:val="28"/>
          <w:szCs w:val="28"/>
        </w:rPr>
        <w:t>гос</w:t>
      </w:r>
      <w:r w:rsidR="00087850">
        <w:rPr>
          <w:rFonts w:ascii="Times New Roman" w:hAnsi="Times New Roman" w:cs="Times New Roman"/>
          <w:sz w:val="28"/>
          <w:szCs w:val="28"/>
        </w:rPr>
        <w:t xml:space="preserve">ударственный </w:t>
      </w:r>
      <w:r w:rsidR="00087850" w:rsidRPr="00335857">
        <w:rPr>
          <w:rFonts w:ascii="Times New Roman" w:hAnsi="Times New Roman" w:cs="Times New Roman"/>
          <w:sz w:val="28"/>
          <w:szCs w:val="28"/>
        </w:rPr>
        <w:t xml:space="preserve">контракт на сумму </w:t>
      </w:r>
      <w:r w:rsidR="00087850" w:rsidRPr="00087850">
        <w:rPr>
          <w:rFonts w:ascii="Times New Roman" w:hAnsi="Times New Roman" w:cs="Times New Roman"/>
          <w:sz w:val="28"/>
          <w:szCs w:val="28"/>
        </w:rPr>
        <w:t xml:space="preserve">4696,16 </w:t>
      </w:r>
      <w:r w:rsidR="00087850" w:rsidRPr="0033585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087850">
        <w:rPr>
          <w:rFonts w:ascii="Times New Roman" w:hAnsi="Times New Roman" w:cs="Times New Roman"/>
          <w:sz w:val="28"/>
          <w:szCs w:val="28"/>
        </w:rPr>
        <w:t>заключ</w:t>
      </w:r>
      <w:r w:rsidR="00B67795">
        <w:rPr>
          <w:rFonts w:ascii="Times New Roman" w:hAnsi="Times New Roman" w:cs="Times New Roman"/>
          <w:sz w:val="28"/>
          <w:szCs w:val="28"/>
        </w:rPr>
        <w:t>ен</w:t>
      </w:r>
      <w:r w:rsidR="00087850" w:rsidRPr="00335857">
        <w:rPr>
          <w:rFonts w:ascii="Times New Roman" w:hAnsi="Times New Roman" w:cs="Times New Roman"/>
          <w:sz w:val="28"/>
          <w:szCs w:val="28"/>
        </w:rPr>
        <w:t xml:space="preserve"> в апреле 2019</w:t>
      </w:r>
      <w:r w:rsidR="0008785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170F" w:rsidRPr="00335857" w:rsidRDefault="003E170F" w:rsidP="0008785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BD8" w:rsidRDefault="00BF7789" w:rsidP="00BF778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40DA">
        <w:rPr>
          <w:rFonts w:ascii="Times New Roman" w:hAnsi="Times New Roman"/>
          <w:b/>
          <w:sz w:val="28"/>
          <w:szCs w:val="28"/>
        </w:rPr>
        <w:t xml:space="preserve">В рамках ГП </w:t>
      </w:r>
      <w:r w:rsidRPr="002740D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"Формирование современной городской среды муниципальных образований Приморского края на 2018-2022 годы" </w:t>
      </w:r>
    </w:p>
    <w:p w:rsidR="00F63B68" w:rsidRPr="004138C9" w:rsidRDefault="00F63B68" w:rsidP="00F63B6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3B68">
        <w:rPr>
          <w:rFonts w:ascii="Times New Roman" w:eastAsia="Times New Roman" w:hAnsi="Times New Roman"/>
          <w:sz w:val="28"/>
          <w:szCs w:val="28"/>
          <w:lang w:eastAsia="ru-RU"/>
        </w:rPr>
        <w:t>В целом по программе в</w:t>
      </w:r>
      <w:r w:rsidRPr="004138C9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138C9">
        <w:rPr>
          <w:rFonts w:ascii="Times New Roman" w:eastAsia="Times New Roman" w:hAnsi="Times New Roman"/>
          <w:sz w:val="28"/>
          <w:szCs w:val="28"/>
          <w:lang w:eastAsia="ru-RU"/>
        </w:rPr>
        <w:t xml:space="preserve">квартале 2019 года расходы не осуществлялись </w:t>
      </w:r>
      <w:r w:rsidR="00850B54">
        <w:rPr>
          <w:rFonts w:ascii="Times New Roman" w:eastAsia="Times New Roman" w:hAnsi="Times New Roman"/>
          <w:sz w:val="28"/>
          <w:szCs w:val="28"/>
          <w:lang w:eastAsia="ru-RU"/>
        </w:rPr>
        <w:t>(годовой план 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1831158,88 тыс. рублей).</w:t>
      </w:r>
    </w:p>
    <w:p w:rsidR="00BB6BD8" w:rsidRDefault="00BB6BD8" w:rsidP="00BB6B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ГП запланирована реализация мероприятий федерального национального проекта "</w:t>
      </w:r>
      <w:r w:rsidRPr="00BB6BD8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среды"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BB6BD8">
        <w:rPr>
          <w:rFonts w:ascii="Times New Roman" w:hAnsi="Times New Roman" w:cs="Times New Roman"/>
          <w:sz w:val="28"/>
          <w:szCs w:val="28"/>
        </w:rPr>
        <w:t>631158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BD8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За 1 квартал мероприятия национального проекта не реализовывались.</w:t>
      </w:r>
    </w:p>
    <w:p w:rsidR="00BF7789" w:rsidRPr="002740DA" w:rsidRDefault="00F63B68" w:rsidP="00BF778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Д</w:t>
      </w:r>
      <w:r w:rsidR="00BF7789" w:rsidRPr="002740DA">
        <w:rPr>
          <w:rFonts w:ascii="Times New Roman" w:hAnsi="Times New Roman"/>
          <w:sz w:val="28"/>
          <w:szCs w:val="28"/>
          <w:u w:val="single"/>
        </w:rPr>
        <w:t>епартаментом по жилищно-коммунальному хозяйству и топливным ресурсам Приморского края</w:t>
      </w:r>
      <w:r w:rsidR="00BF7789" w:rsidRPr="002740DA">
        <w:rPr>
          <w:rFonts w:ascii="Times New Roman" w:hAnsi="Times New Roman"/>
          <w:sz w:val="28"/>
          <w:szCs w:val="28"/>
        </w:rPr>
        <w:t xml:space="preserve"> не выделялись субсидии</w:t>
      </w:r>
      <w:r w:rsidR="00BF7789" w:rsidRPr="002740DA">
        <w:t xml:space="preserve"> </w:t>
      </w:r>
      <w:r w:rsidR="00BF7789" w:rsidRPr="002740DA">
        <w:rPr>
          <w:rFonts w:ascii="Times New Roman" w:hAnsi="Times New Roman"/>
          <w:sz w:val="28"/>
          <w:szCs w:val="28"/>
        </w:rPr>
        <w:t>бюджетам муниципальных образований Приморского края на поддержку:</w:t>
      </w:r>
    </w:p>
    <w:p w:rsidR="00BF7789" w:rsidRPr="00CC67B6" w:rsidRDefault="00BF7789" w:rsidP="00BF778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77EC6">
        <w:rPr>
          <w:rFonts w:ascii="Times New Roman" w:hAnsi="Times New Roman" w:cs="Times New Roman"/>
          <w:sz w:val="28"/>
          <w:szCs w:val="28"/>
        </w:rPr>
        <w:t xml:space="preserve">муниципальных программ формирования современной городской среды – </w:t>
      </w:r>
      <w:r w:rsidR="00477EC6" w:rsidRPr="00477EC6">
        <w:rPr>
          <w:rFonts w:ascii="Times New Roman" w:hAnsi="Times New Roman" w:cs="Times New Roman"/>
          <w:sz w:val="28"/>
          <w:szCs w:val="28"/>
        </w:rPr>
        <w:t xml:space="preserve">годовой план </w:t>
      </w:r>
      <w:r w:rsidRPr="00477EC6">
        <w:rPr>
          <w:rFonts w:ascii="Times New Roman" w:hAnsi="Times New Roman" w:cs="Times New Roman"/>
          <w:sz w:val="28"/>
          <w:szCs w:val="28"/>
        </w:rPr>
        <w:t>631158,88 тыс. рублей за счет средств федерального бюджета. В 1 квартале 2019 года утвержден нормативный правовой акт Администрации Приморского</w:t>
      </w:r>
      <w:r w:rsidRPr="0064231E">
        <w:rPr>
          <w:rFonts w:ascii="Times New Roman" w:hAnsi="Times New Roman"/>
          <w:sz w:val="28"/>
          <w:szCs w:val="28"/>
        </w:rPr>
        <w:t xml:space="preserve"> края о распределении субсидий между бюджетами муниципальных образований Приморского края </w:t>
      </w:r>
      <w:r>
        <w:rPr>
          <w:rFonts w:ascii="Times New Roman" w:hAnsi="Times New Roman"/>
          <w:sz w:val="28"/>
          <w:szCs w:val="28"/>
        </w:rPr>
        <w:t xml:space="preserve">(постановление Администрации Приморского края от 18.03.2019 № 167-па "Об утверждении распределения субсидий из краевого бюджета, в том числе источником которых являются средства федерального бюджета, бюджетам муниципальных образований Приморского края на поддержку муниципальных программ формирования современной городской среды в 2019 году"). </w:t>
      </w:r>
      <w:r w:rsidRPr="00BB745A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C67B6">
        <w:rPr>
          <w:rFonts w:ascii="Times New Roman" w:hAnsi="Times New Roman"/>
          <w:sz w:val="28"/>
          <w:szCs w:val="28"/>
        </w:rPr>
        <w:t xml:space="preserve">В соответствии с правилами предоставления и расходования субсидий, утвержденными постановлением Администрации Приморского края от 31.08.2017 № 356-па "Об утверждении государственной программы Приморского края "Формирование современной городской среды муниципальных образований Приморского края" на 2018 - 2022 годы" </w:t>
      </w:r>
      <w:r w:rsidRPr="00CC67B6">
        <w:rPr>
          <w:rFonts w:ascii="Times New Roman" w:hAnsi="Times New Roman"/>
          <w:i/>
          <w:sz w:val="28"/>
          <w:szCs w:val="28"/>
        </w:rPr>
        <w:t>предоставление субсидии планируется во 2 квартале 2019 года</w:t>
      </w:r>
      <w:r w:rsidRPr="00CC67B6">
        <w:rPr>
          <w:rStyle w:val="ac"/>
          <w:rFonts w:ascii="Times New Roman" w:hAnsi="Times New Roman"/>
          <w:sz w:val="28"/>
          <w:szCs w:val="28"/>
        </w:rPr>
        <w:footnoteReference w:id="6"/>
      </w:r>
      <w:r w:rsidRPr="00CC67B6">
        <w:rPr>
          <w:rFonts w:ascii="Times New Roman" w:hAnsi="Times New Roman"/>
          <w:sz w:val="28"/>
          <w:szCs w:val="28"/>
        </w:rPr>
        <w:t>;</w:t>
      </w:r>
    </w:p>
    <w:p w:rsidR="00AE3088" w:rsidRDefault="00BF7789" w:rsidP="00477EC6">
      <w:pPr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CC67B6">
        <w:rPr>
          <w:rFonts w:ascii="Times New Roman" w:hAnsi="Times New Roman"/>
          <w:sz w:val="28"/>
          <w:szCs w:val="28"/>
        </w:rPr>
        <w:lastRenderedPageBreak/>
        <w:t xml:space="preserve">обустройства мест массового отдыха населения (городских парков) </w:t>
      </w:r>
      <w:r w:rsidR="00850B54">
        <w:rPr>
          <w:rFonts w:ascii="Times New Roman" w:hAnsi="Times New Roman"/>
          <w:sz w:val="28"/>
          <w:szCs w:val="28"/>
        </w:rPr>
        <w:t>–</w:t>
      </w:r>
      <w:r w:rsidRPr="00CC67B6">
        <w:rPr>
          <w:rFonts w:ascii="Times New Roman" w:hAnsi="Times New Roman"/>
          <w:sz w:val="28"/>
          <w:szCs w:val="28"/>
        </w:rPr>
        <w:t xml:space="preserve"> </w:t>
      </w:r>
      <w:r w:rsidRPr="0064231E">
        <w:rPr>
          <w:rFonts w:ascii="Times New Roman" w:hAnsi="Times New Roman"/>
          <w:sz w:val="28"/>
          <w:szCs w:val="28"/>
        </w:rPr>
        <w:t xml:space="preserve">1200000,00 тыс. рублей. По информации департамента на </w:t>
      </w:r>
      <w:r>
        <w:rPr>
          <w:rFonts w:ascii="Times New Roman" w:hAnsi="Times New Roman"/>
          <w:sz w:val="28"/>
          <w:szCs w:val="28"/>
        </w:rPr>
        <w:t>01.04.</w:t>
      </w:r>
      <w:r w:rsidRPr="0064231E">
        <w:rPr>
          <w:rFonts w:ascii="Times New Roman" w:hAnsi="Times New Roman"/>
          <w:sz w:val="28"/>
          <w:szCs w:val="28"/>
        </w:rPr>
        <w:t>2019 достигнуты установленные программой контрольные события: подписано соглашение с Минстроем России, собраны заявки от муниципальных образований, подписано соглашение с муниципальным образованием</w:t>
      </w:r>
      <w:r w:rsidRPr="00BB745A">
        <w:rPr>
          <w:rFonts w:ascii="Times New Roman" w:hAnsi="Times New Roman"/>
          <w:color w:val="C00000"/>
          <w:sz w:val="28"/>
          <w:szCs w:val="28"/>
        </w:rPr>
        <w:t xml:space="preserve">. </w:t>
      </w:r>
    </w:p>
    <w:p w:rsidR="00BF7789" w:rsidRDefault="00BF7789" w:rsidP="00477E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231E">
        <w:rPr>
          <w:rFonts w:ascii="Times New Roman" w:hAnsi="Times New Roman"/>
          <w:i/>
          <w:sz w:val="28"/>
          <w:szCs w:val="28"/>
        </w:rPr>
        <w:t>Предоставление субсидии планируется во 2 квартале 201</w:t>
      </w:r>
      <w:r>
        <w:rPr>
          <w:rFonts w:ascii="Times New Roman" w:hAnsi="Times New Roman"/>
          <w:i/>
          <w:sz w:val="28"/>
          <w:szCs w:val="28"/>
        </w:rPr>
        <w:t>9</w:t>
      </w:r>
      <w:r w:rsidRPr="0064231E">
        <w:rPr>
          <w:rFonts w:ascii="Times New Roman" w:hAnsi="Times New Roman"/>
          <w:i/>
          <w:sz w:val="28"/>
          <w:szCs w:val="28"/>
        </w:rPr>
        <w:t xml:space="preserve"> года.</w:t>
      </w:r>
      <w:r w:rsidRPr="0064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Субсидии распределены постановлением Администрации Приморского края от 18.02.2019 № 104-па "Об утверждении распределения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в 2019 году".</w:t>
      </w:r>
    </w:p>
    <w:p w:rsidR="00B5604A" w:rsidRDefault="00B5604A" w:rsidP="00C457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04A" w:rsidRPr="00A86916" w:rsidRDefault="00B5604A" w:rsidP="00B5604A">
      <w:pPr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A86916">
        <w:rPr>
          <w:rFonts w:ascii="Times New Roman" w:eastAsia="Calibri" w:hAnsi="Times New Roman" w:cs="Times New Roman"/>
          <w:b/>
          <w:sz w:val="28"/>
          <w:szCs w:val="28"/>
        </w:rPr>
        <w:t>РЕЗЕРВНЫЕ ФОНДЫ</w:t>
      </w:r>
    </w:p>
    <w:p w:rsidR="00B5604A" w:rsidRPr="00A86916" w:rsidRDefault="00B5604A" w:rsidP="00B5604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916">
        <w:rPr>
          <w:rFonts w:ascii="Times New Roman" w:eastAsia="Calibri" w:hAnsi="Times New Roman" w:cs="Times New Roman"/>
          <w:sz w:val="28"/>
          <w:szCs w:val="28"/>
        </w:rPr>
        <w:t>Бюджетные ассигнования предусмотрены на 201</w:t>
      </w:r>
      <w:r w:rsidR="00A86916" w:rsidRPr="00A86916">
        <w:rPr>
          <w:rFonts w:ascii="Times New Roman" w:eastAsia="Calibri" w:hAnsi="Times New Roman" w:cs="Times New Roman"/>
          <w:sz w:val="28"/>
          <w:szCs w:val="28"/>
        </w:rPr>
        <w:t>9</w:t>
      </w:r>
      <w:r w:rsidRPr="00A86916">
        <w:rPr>
          <w:rFonts w:ascii="Times New Roman" w:eastAsia="Calibri" w:hAnsi="Times New Roman" w:cs="Times New Roman"/>
          <w:sz w:val="28"/>
          <w:szCs w:val="28"/>
        </w:rPr>
        <w:t xml:space="preserve"> год на образование:</w:t>
      </w:r>
    </w:p>
    <w:p w:rsidR="00B5604A" w:rsidRPr="00A86916" w:rsidRDefault="00B5604A" w:rsidP="00B5604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916">
        <w:rPr>
          <w:rFonts w:ascii="Times New Roman" w:eastAsia="Calibri" w:hAnsi="Times New Roman" w:cs="Times New Roman"/>
          <w:sz w:val="28"/>
          <w:szCs w:val="28"/>
        </w:rPr>
        <w:t>резервного фонда Администрации края – 50000,0 тыс. рублей;</w:t>
      </w:r>
    </w:p>
    <w:p w:rsidR="00B5604A" w:rsidRPr="00A86916" w:rsidRDefault="00B5604A" w:rsidP="00B5604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916">
        <w:rPr>
          <w:rFonts w:ascii="Times New Roman" w:eastAsia="Calibri" w:hAnsi="Times New Roman" w:cs="Times New Roman"/>
          <w:sz w:val="28"/>
          <w:szCs w:val="28"/>
        </w:rPr>
        <w:t xml:space="preserve">резерва материальных ресурсов Приморского края для  ликвидации чрезвычайных ситуаций природного и техногенного характера – </w:t>
      </w:r>
      <w:r w:rsidR="00A86916" w:rsidRPr="00A86916">
        <w:rPr>
          <w:rFonts w:ascii="Times New Roman" w:eastAsia="Calibri" w:hAnsi="Times New Roman" w:cs="Times New Roman"/>
          <w:sz w:val="28"/>
          <w:szCs w:val="28"/>
        </w:rPr>
        <w:t>101150,41</w:t>
      </w:r>
      <w:r w:rsidRPr="00A86916">
        <w:rPr>
          <w:rFonts w:ascii="Times New Roman" w:eastAsia="Calibri" w:hAnsi="Times New Roman" w:cs="Times New Roman"/>
          <w:sz w:val="28"/>
          <w:szCs w:val="28"/>
        </w:rPr>
        <w:t> тыс. рублей;</w:t>
      </w:r>
    </w:p>
    <w:p w:rsidR="00B5604A" w:rsidRPr="00A86916" w:rsidRDefault="00A86916" w:rsidP="00B5604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916">
        <w:rPr>
          <w:rFonts w:ascii="Times New Roman" w:eastAsia="Calibri" w:hAnsi="Times New Roman" w:cs="Times New Roman"/>
          <w:sz w:val="28"/>
          <w:szCs w:val="28"/>
        </w:rPr>
        <w:t>резерв материальных ресурсов Приморского края для ликвидации чрезвычайных ситуаций природного и техногенного характера</w:t>
      </w:r>
      <w:r w:rsidR="00B5604A" w:rsidRPr="00A86916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86916">
        <w:rPr>
          <w:rFonts w:ascii="Times New Roman" w:eastAsia="Calibri" w:hAnsi="Times New Roman" w:cs="Times New Roman"/>
          <w:sz w:val="28"/>
          <w:szCs w:val="28"/>
        </w:rPr>
        <w:t>210000,0</w:t>
      </w:r>
      <w:r w:rsidR="00B5604A" w:rsidRPr="00A86916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A86916" w:rsidRDefault="00B5604A" w:rsidP="00B5604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370">
        <w:rPr>
          <w:rFonts w:ascii="Times New Roman" w:eastAsia="Calibri" w:hAnsi="Times New Roman" w:cs="Times New Roman"/>
          <w:sz w:val="28"/>
          <w:szCs w:val="28"/>
        </w:rPr>
        <w:t xml:space="preserve">Согласно отчету о расходовании средств </w:t>
      </w:r>
      <w:r w:rsidR="008C7370" w:rsidRPr="008C7370">
        <w:rPr>
          <w:rFonts w:ascii="Times New Roman" w:eastAsia="Calibri" w:hAnsi="Times New Roman" w:cs="Times New Roman"/>
          <w:sz w:val="28"/>
          <w:szCs w:val="28"/>
        </w:rPr>
        <w:t>резерв материальных ресурсов Приморского края для ликвидации чрезвычайных ситуаций природного и техногенного характера</w:t>
      </w:r>
      <w:r w:rsidRPr="008C7370">
        <w:rPr>
          <w:rFonts w:ascii="Times New Roman" w:eastAsia="Calibri" w:hAnsi="Times New Roman" w:cs="Times New Roman"/>
          <w:sz w:val="28"/>
          <w:szCs w:val="28"/>
        </w:rPr>
        <w:t xml:space="preserve"> за январь-март 201</w:t>
      </w:r>
      <w:r w:rsidR="00A86916" w:rsidRPr="008C7370">
        <w:rPr>
          <w:rFonts w:ascii="Times New Roman" w:eastAsia="Calibri" w:hAnsi="Times New Roman" w:cs="Times New Roman"/>
          <w:sz w:val="28"/>
          <w:szCs w:val="28"/>
        </w:rPr>
        <w:t>9</w:t>
      </w:r>
      <w:r w:rsidRPr="008C7370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8C7370">
        <w:rPr>
          <w:rFonts w:ascii="Times New Roman" w:eastAsia="Calibri" w:hAnsi="Times New Roman" w:cs="Times New Roman"/>
          <w:sz w:val="28"/>
          <w:szCs w:val="28"/>
        </w:rPr>
        <w:t>использованы средства</w:t>
      </w:r>
      <w:r w:rsidR="001E1FFC">
        <w:rPr>
          <w:rFonts w:ascii="Times New Roman" w:eastAsia="Calibri" w:hAnsi="Times New Roman" w:cs="Times New Roman"/>
          <w:sz w:val="28"/>
          <w:szCs w:val="28"/>
        </w:rPr>
        <w:t xml:space="preserve"> в сумме 55891,89 тыс. рублей</w:t>
      </w:r>
      <w:r w:rsidR="008C73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C7370" w:rsidRDefault="00B5604A" w:rsidP="00B5604A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7370">
        <w:rPr>
          <w:rFonts w:ascii="Times New Roman" w:eastAsia="Calibri" w:hAnsi="Times New Roman" w:cs="Times New Roman"/>
          <w:sz w:val="28"/>
          <w:szCs w:val="28"/>
        </w:rPr>
        <w:t>департаментом труда и социального развития Приморского края</w:t>
      </w:r>
      <w:r w:rsidR="008C7370" w:rsidRPr="008C7370">
        <w:rPr>
          <w:rFonts w:ascii="Times New Roman" w:eastAsia="Calibri" w:hAnsi="Times New Roman" w:cs="Times New Roman"/>
          <w:sz w:val="28"/>
          <w:szCs w:val="28"/>
        </w:rPr>
        <w:t xml:space="preserve"> – 625,50 тыс. рублей на оплату услуг почтовой связи, связанных с выплатой единовременной материальной и финансовой помощи гражданам, пострадавшим в результате чрезвычайной ситуации природного характера, возникшей в результате продолжительных ливневых дождей на территории Приморского края в августе - сентябре 2016 года, в августе 2017 года</w:t>
      </w:r>
      <w:r w:rsidR="008C7370">
        <w:rPr>
          <w:rFonts w:ascii="Times New Roman" w:eastAsia="Calibri" w:hAnsi="Times New Roman" w:cs="Times New Roman"/>
          <w:sz w:val="28"/>
          <w:szCs w:val="28"/>
        </w:rPr>
        <w:t>, н</w:t>
      </w:r>
      <w:r w:rsidR="008C7370" w:rsidRPr="008C7370">
        <w:rPr>
          <w:rFonts w:ascii="Times New Roman" w:eastAsia="Calibri" w:hAnsi="Times New Roman" w:cs="Times New Roman"/>
          <w:sz w:val="28"/>
          <w:szCs w:val="28"/>
        </w:rPr>
        <w:t>а выплату разовой материальной помощи гражданам Российской Федерации, пострадавшим в результате чрезвычайной ситуации регионального характера, возникшей в результате проливных дождей на территории Приморского края в августе 2018 года, на основании судебных решений</w:t>
      </w:r>
      <w:r w:rsidR="008C73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7370" w:rsidRDefault="008C7370" w:rsidP="0016722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департаментом гражданской защиты Приморского края – 51389,62 тыс. рублей</w:t>
      </w:r>
      <w:r w:rsidR="001D54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229">
        <w:rPr>
          <w:rFonts w:ascii="Times New Roman" w:eastAsia="Calibri" w:hAnsi="Times New Roman" w:cs="Times New Roman"/>
          <w:sz w:val="28"/>
          <w:szCs w:val="28"/>
        </w:rPr>
        <w:t>д</w:t>
      </w:r>
      <w:r w:rsidR="00167229" w:rsidRPr="00167229">
        <w:rPr>
          <w:rFonts w:ascii="Times New Roman" w:eastAsia="Calibri" w:hAnsi="Times New Roman" w:cs="Times New Roman"/>
          <w:sz w:val="28"/>
          <w:szCs w:val="28"/>
        </w:rPr>
        <w:t xml:space="preserve">ля проведения аварийно-спасательных работ по проведению экстренных мероприятий по расчистке русел рек от наносов, завалов, заторов для максимально возможного уменьшения риска расширения зон подтопления путем перераспределения грунта и использования перемещенного грунта для укрепления береговых линий рек Борисовка, </w:t>
      </w:r>
      <w:r w:rsidR="00167229" w:rsidRPr="001672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Раздольная, </w:t>
      </w:r>
      <w:proofErr w:type="spellStart"/>
      <w:r w:rsidR="00167229" w:rsidRPr="00167229">
        <w:rPr>
          <w:rFonts w:ascii="Times New Roman" w:eastAsia="Calibri" w:hAnsi="Times New Roman" w:cs="Times New Roman"/>
          <w:sz w:val="28"/>
          <w:szCs w:val="28"/>
        </w:rPr>
        <w:t>Раковка</w:t>
      </w:r>
      <w:proofErr w:type="spellEnd"/>
      <w:r w:rsidR="00167229" w:rsidRPr="0016722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167229" w:rsidRPr="00167229">
        <w:rPr>
          <w:rFonts w:ascii="Times New Roman" w:eastAsia="Calibri" w:hAnsi="Times New Roman" w:cs="Times New Roman"/>
          <w:sz w:val="28"/>
          <w:szCs w:val="28"/>
        </w:rPr>
        <w:t>Кроуновка</w:t>
      </w:r>
      <w:proofErr w:type="spellEnd"/>
      <w:r w:rsidR="00167229" w:rsidRPr="00167229">
        <w:rPr>
          <w:rFonts w:ascii="Times New Roman" w:eastAsia="Calibri" w:hAnsi="Times New Roman" w:cs="Times New Roman"/>
          <w:sz w:val="28"/>
          <w:szCs w:val="28"/>
        </w:rPr>
        <w:t>; для проведения аварийно-спасательных работ по локализации и ликвидации поражающих факторов источников чрезвычайной ситуации на гидротехническом сооружении</w:t>
      </w:r>
      <w:r w:rsidR="00167229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167229" w:rsidRPr="00167229">
        <w:rPr>
          <w:rFonts w:ascii="Times New Roman" w:eastAsia="Calibri" w:hAnsi="Times New Roman" w:cs="Times New Roman"/>
          <w:sz w:val="28"/>
          <w:szCs w:val="28"/>
        </w:rPr>
        <w:t xml:space="preserve"> на дамбе Славянского культурного пастбища</w:t>
      </w:r>
      <w:r w:rsidR="001672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7229" w:rsidRDefault="00167229" w:rsidP="00167229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Государственной ветеринарной инспекции Приморского края – 3876,77</w:t>
      </w:r>
      <w:r w:rsidR="004138C9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рублей. </w:t>
      </w:r>
      <w:r w:rsidR="004C3DDD" w:rsidRPr="004C3DDD">
        <w:rPr>
          <w:rFonts w:ascii="Times New Roman" w:eastAsia="Calibri" w:hAnsi="Times New Roman" w:cs="Times New Roman"/>
          <w:sz w:val="28"/>
          <w:szCs w:val="28"/>
        </w:rPr>
        <w:t>Для последующего распределения краевому государственному бюджетному учреждению "Краевая ветеринарная противоэпизоотическая служба" для закупки иммунобиологических лекарственных препаратов в целях проведения экстренной профилактики инфекционного заболевания сельскохозяйственных животных (свиней), находящихся в угрожаемой зоне на территории Михайловского муниципального района и Спасского муниципального района, в связи с вспышкой заразного особо опасного заболевания животных (ящур) в январе 2019 года</w:t>
      </w:r>
      <w:r w:rsidR="004C3D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E1FFC" w:rsidRPr="001E1FFC" w:rsidRDefault="001E1FFC" w:rsidP="001E1FFC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1E1FFC">
        <w:rPr>
          <w:rFonts w:ascii="Times New Roman" w:eastAsia="Calibri" w:hAnsi="Times New Roman" w:cs="Times New Roman"/>
          <w:sz w:val="28"/>
          <w:szCs w:val="28"/>
        </w:rPr>
        <w:t xml:space="preserve">Расходы за счет средств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резервного фонда Администрации Приморского края и </w:t>
      </w:r>
      <w:r w:rsidRPr="001E1FFC">
        <w:rPr>
          <w:rFonts w:ascii="Times New Roman" w:eastAsia="Calibri" w:hAnsi="Times New Roman" w:cs="Times New Roman"/>
          <w:sz w:val="28"/>
          <w:szCs w:val="28"/>
        </w:rPr>
        <w:t>резерва материальных ресурсов Приморского края для ликвидации чрезвычайных ситуаций природного и техногенного характера, а также финансового резерва для ликвидации чрезвычайных ситуаций в Приморском крае за период январь-март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1E1FFC">
        <w:rPr>
          <w:rFonts w:ascii="Times New Roman" w:eastAsia="Calibri" w:hAnsi="Times New Roman" w:cs="Times New Roman"/>
          <w:sz w:val="28"/>
          <w:szCs w:val="28"/>
        </w:rPr>
        <w:t xml:space="preserve"> года не производились.</w:t>
      </w:r>
    </w:p>
    <w:p w:rsid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59CD" w:rsidRPr="007659CD" w:rsidRDefault="007659CD" w:rsidP="007659CD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59CD">
        <w:rPr>
          <w:rFonts w:ascii="Times New Roman" w:eastAsia="Calibri" w:hAnsi="Times New Roman" w:cs="Times New Roman"/>
          <w:b/>
          <w:sz w:val="28"/>
          <w:szCs w:val="28"/>
        </w:rPr>
        <w:t>ИСТОЧНИКИ ФИНАНСИРОВАНИЯ ДЕФИЦИТА КРАЕВОГО БЮДЖЕТА</w:t>
      </w:r>
    </w:p>
    <w:p w:rsidR="007659CD" w:rsidRPr="007659CD" w:rsidRDefault="007659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Краевой бюджет на 2019 год запланирован с дефицитом в размере 15086881,80 тыс. рублей. За 1 квартал 2019 года краевой бюджет исполнен с профицитом в сумме 2821373,28 тыс. рублей. </w:t>
      </w:r>
    </w:p>
    <w:p w:rsidR="007659CD" w:rsidRPr="007659CD" w:rsidRDefault="007659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Исполнение за отчетный период показателей по источникам внутреннего финансирования краевого бюджета представлено в таблице.</w:t>
      </w:r>
    </w:p>
    <w:p w:rsidR="002B01F3" w:rsidRDefault="002B01F3" w:rsidP="007659CD">
      <w:pPr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9CD" w:rsidRPr="007659CD" w:rsidRDefault="007659CD" w:rsidP="007659CD">
      <w:pPr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559"/>
        <w:gridCol w:w="1417"/>
        <w:gridCol w:w="1560"/>
      </w:tblGrid>
      <w:tr w:rsidR="007659CD" w:rsidRPr="007659CD" w:rsidTr="007659CD">
        <w:trPr>
          <w:trHeight w:val="1104"/>
          <w:tblHeader/>
        </w:trPr>
        <w:tc>
          <w:tcPr>
            <w:tcW w:w="507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CD" w:rsidRPr="007659CD" w:rsidRDefault="007659CD" w:rsidP="007659C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659CD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CD" w:rsidRPr="007659CD" w:rsidRDefault="007659CD" w:rsidP="007659CD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7659CD">
              <w:rPr>
                <w:rFonts w:ascii="Times New Roman" w:eastAsia="Calibri" w:hAnsi="Times New Roman" w:cs="Times New Roman"/>
              </w:rPr>
              <w:t>Утвержденные плановые назначения</w:t>
            </w:r>
          </w:p>
          <w:p w:rsidR="007659CD" w:rsidRPr="007659CD" w:rsidRDefault="007659CD" w:rsidP="007659CD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7659CD">
              <w:rPr>
                <w:rFonts w:ascii="Times New Roman" w:eastAsia="Calibri" w:hAnsi="Times New Roman" w:cs="Times New Roman"/>
              </w:rPr>
              <w:t>на 2019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9CD" w:rsidRPr="007659CD" w:rsidRDefault="007659CD" w:rsidP="007659CD">
            <w:pPr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7659CD">
              <w:rPr>
                <w:rFonts w:ascii="Times New Roman" w:eastAsia="Calibri" w:hAnsi="Times New Roman" w:cs="Times New Roman"/>
              </w:rPr>
              <w:t xml:space="preserve">Исполнено </w:t>
            </w:r>
          </w:p>
          <w:p w:rsidR="007659CD" w:rsidRPr="007659CD" w:rsidRDefault="007659CD" w:rsidP="007659CD">
            <w:pPr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7659CD">
              <w:rPr>
                <w:rFonts w:ascii="Times New Roman" w:eastAsia="Calibri" w:hAnsi="Times New Roman" w:cs="Times New Roman"/>
              </w:rPr>
              <w:t>за 1 квартал</w:t>
            </w:r>
          </w:p>
          <w:p w:rsidR="007659CD" w:rsidRPr="007659CD" w:rsidRDefault="007659CD" w:rsidP="007659CD">
            <w:pPr>
              <w:ind w:left="-108" w:right="-74"/>
              <w:jc w:val="center"/>
              <w:rPr>
                <w:rFonts w:ascii="Times New Roman" w:eastAsia="Calibri" w:hAnsi="Times New Roman" w:cs="Times New Roman"/>
              </w:rPr>
            </w:pPr>
            <w:r w:rsidRPr="007659CD">
              <w:rPr>
                <w:rFonts w:ascii="Times New Roman" w:eastAsia="Calibri" w:hAnsi="Times New Roman" w:cs="Times New Roman"/>
              </w:rPr>
              <w:t>за 2019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659CD" w:rsidRPr="007659CD" w:rsidRDefault="007659CD" w:rsidP="007659CD">
            <w:pPr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r w:rsidRPr="007659CD">
              <w:rPr>
                <w:rFonts w:ascii="Times New Roman" w:eastAsia="Calibri" w:hAnsi="Times New Roman" w:cs="Times New Roman"/>
              </w:rPr>
              <w:t>Отклонения</w:t>
            </w:r>
          </w:p>
          <w:p w:rsidR="007659CD" w:rsidRPr="007659CD" w:rsidRDefault="007659CD" w:rsidP="007659CD">
            <w:pPr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r w:rsidRPr="007659CD">
              <w:rPr>
                <w:rFonts w:ascii="Times New Roman" w:eastAsia="Calibri" w:hAnsi="Times New Roman" w:cs="Times New Roman"/>
              </w:rPr>
              <w:t xml:space="preserve">от плановых назначений </w:t>
            </w:r>
          </w:p>
          <w:p w:rsidR="007659CD" w:rsidRPr="007659CD" w:rsidRDefault="007659CD" w:rsidP="007659CD">
            <w:pPr>
              <w:ind w:left="-142"/>
              <w:jc w:val="center"/>
              <w:rPr>
                <w:rFonts w:ascii="Times New Roman" w:eastAsia="Calibri" w:hAnsi="Times New Roman" w:cs="Times New Roman"/>
              </w:rPr>
            </w:pPr>
            <w:r w:rsidRPr="007659CD">
              <w:rPr>
                <w:rFonts w:ascii="Times New Roman" w:eastAsia="Calibri" w:hAnsi="Times New Roman" w:cs="Times New Roman"/>
              </w:rPr>
              <w:t>(+;-)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по источникам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15 086 881,80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- 2 821 373,28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17 908 255,08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CD" w:rsidRPr="007659CD" w:rsidRDefault="00850B54" w:rsidP="007659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659CD" w:rsidRPr="007659CD">
              <w:rPr>
                <w:rFonts w:ascii="Times New Roman" w:eastAsia="Times New Roman" w:hAnsi="Times New Roman" w:cs="Times New Roman"/>
                <w:lang w:eastAsia="ru-RU"/>
              </w:rPr>
              <w:t>олучение бюджетами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3 000 000,0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3 000 000,0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850B54" w:rsidP="007659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659CD" w:rsidRPr="007659CD">
              <w:rPr>
                <w:rFonts w:ascii="Times New Roman" w:eastAsia="Times New Roman" w:hAnsi="Times New Roman" w:cs="Times New Roman"/>
                <w:lang w:eastAsia="ru-RU"/>
              </w:rPr>
              <w:t xml:space="preserve">огашение бюджетами субъектов РФ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- 3 000 000,0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-3 000 000,0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- 181 031,55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- 181 031,55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850B54" w:rsidP="007659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659CD" w:rsidRPr="007659CD">
              <w:rPr>
                <w:rFonts w:ascii="Times New Roman" w:eastAsia="Times New Roman" w:hAnsi="Times New Roman" w:cs="Times New Roman"/>
                <w:lang w:eastAsia="ru-RU"/>
              </w:rPr>
              <w:t xml:space="preserve">олучение бюджетами субъектов РФ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6 000 000,0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6 000 000,0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850B54" w:rsidP="007659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659CD" w:rsidRPr="007659CD">
              <w:rPr>
                <w:rFonts w:ascii="Times New Roman" w:eastAsia="Times New Roman" w:hAnsi="Times New Roman" w:cs="Times New Roman"/>
                <w:lang w:eastAsia="ru-RU"/>
              </w:rPr>
              <w:t xml:space="preserve">огашение бюджетами субъектов РФ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- 6 181 031,6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-6 181 031,6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кредиты, предоставленные внутри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-50 010,74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-51 278,24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850B54" w:rsidP="007659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7659CD" w:rsidRPr="007659CD">
              <w:rPr>
                <w:rFonts w:ascii="Times New Roman" w:eastAsia="Times New Roman" w:hAnsi="Times New Roman" w:cs="Times New Roman"/>
                <w:lang w:eastAsia="ru-RU"/>
              </w:rPr>
              <w:t>редоставление другим бюджетам из бюджетов субъектов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- 200 000,0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- 200 000,0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850B54" w:rsidP="007659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7659CD" w:rsidRPr="007659CD">
              <w:rPr>
                <w:rFonts w:ascii="Times New Roman" w:eastAsia="Times New Roman" w:hAnsi="Times New Roman" w:cs="Times New Roman"/>
                <w:lang w:eastAsia="ru-RU"/>
              </w:rPr>
              <w:t>озврат бюджетных кредитов, предоставленных внутри страны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149 989,26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1 267,50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lang w:eastAsia="ru-RU"/>
              </w:rPr>
              <w:t>148 721,76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9CD" w:rsidRPr="007659CD" w:rsidRDefault="007659CD" w:rsidP="007659CD">
            <w:pPr>
              <w:ind w:firstLine="33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CD" w:rsidRPr="007659CD" w:rsidRDefault="007659CD" w:rsidP="007659CD">
            <w:pPr>
              <w:ind w:firstLine="33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юридическими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135 564,23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lang w:eastAsia="ru-RU"/>
              </w:rPr>
              <w:t>135 564,23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CD" w:rsidRPr="007659CD" w:rsidRDefault="007659CD" w:rsidP="007659CD">
            <w:pPr>
              <w:ind w:firstLine="333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другими бюджетами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14 425,03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1 267,50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i/>
                <w:lang w:eastAsia="ru-RU"/>
              </w:rPr>
              <w:t>13 157,53</w:t>
            </w:r>
          </w:p>
        </w:tc>
      </w:tr>
      <w:tr w:rsidR="007659CD" w:rsidRPr="007659CD" w:rsidTr="007659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9CD" w:rsidRPr="007659CD" w:rsidRDefault="007659CD" w:rsidP="007659C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15 317 924,09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- 2 822 640,78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59CD" w:rsidRPr="007659CD" w:rsidRDefault="007659CD" w:rsidP="007659C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59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18 140 564,87</w:t>
            </w:r>
          </w:p>
        </w:tc>
      </w:tr>
    </w:tbl>
    <w:p w:rsidR="007659CD" w:rsidRPr="007659CD" w:rsidRDefault="007659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59CD" w:rsidRPr="007659CD" w:rsidRDefault="007659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За январь-март 2019 года в краевой бюджет коммерческие и бюджетные кредиты не привлекались и средства на их погашение не направлялись.</w:t>
      </w:r>
    </w:p>
    <w:p w:rsidR="007659CD" w:rsidRPr="007659CD" w:rsidRDefault="007659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Бюджетные кредиты другим бюджетам бюджетной системы Российской Федерации из краевого бюджета не предоставлялись в связи с отсутствием заявок.</w:t>
      </w:r>
    </w:p>
    <w:p w:rsidR="007659CD" w:rsidRPr="007659CD" w:rsidRDefault="007659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Возврат бюджетных кредитов, предоставленных из краевого бюджета юридическим лицам, не осуществлялся.</w:t>
      </w:r>
    </w:p>
    <w:p w:rsidR="007659CD" w:rsidRPr="007659CD" w:rsidRDefault="007659CD" w:rsidP="007659CD">
      <w:pPr>
        <w:tabs>
          <w:tab w:val="left" w:pos="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Возврат бюджетных кредитов от муниципальных образований Приморского края в краевой бюджет произведен в сумме 1267,50 тыс. рублей, или 8,8 % (14425,03 тыс. рублей), в том числе: Администрацией Кировского муниципального района 200,00 тыс. рублей, Администрацией </w:t>
      </w:r>
      <w:proofErr w:type="spellStart"/>
      <w:r w:rsidRPr="007659CD">
        <w:rPr>
          <w:rFonts w:ascii="Times New Roman" w:eastAsia="Calibri" w:hAnsi="Times New Roman" w:cs="Times New Roman"/>
          <w:sz w:val="28"/>
          <w:szCs w:val="28"/>
        </w:rPr>
        <w:t>Шкотовского</w:t>
      </w:r>
      <w:proofErr w:type="spellEnd"/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– 1067,50 тыс. рублей. </w:t>
      </w:r>
    </w:p>
    <w:p w:rsidR="009912BA" w:rsidRDefault="009912BA" w:rsidP="002F6F4C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F6F4C" w:rsidRPr="002F6F4C" w:rsidRDefault="002F6F4C" w:rsidP="00B517AF">
      <w:pPr>
        <w:tabs>
          <w:tab w:val="left" w:pos="709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6F4C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</w:p>
    <w:p w:rsidR="002F6F4C" w:rsidRPr="00FA757A" w:rsidRDefault="002F6F4C" w:rsidP="002F6F4C">
      <w:pPr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57A">
        <w:rPr>
          <w:rFonts w:ascii="Times New Roman" w:eastAsia="Calibri" w:hAnsi="Times New Roman" w:cs="Times New Roman"/>
          <w:sz w:val="28"/>
          <w:szCs w:val="28"/>
        </w:rPr>
        <w:t>1. Законом Приморского края от 2</w:t>
      </w:r>
      <w:r w:rsidR="002555EC" w:rsidRPr="00FA757A">
        <w:rPr>
          <w:rFonts w:ascii="Times New Roman" w:eastAsia="Calibri" w:hAnsi="Times New Roman" w:cs="Times New Roman"/>
          <w:sz w:val="28"/>
          <w:szCs w:val="28"/>
        </w:rPr>
        <w:t>4</w:t>
      </w:r>
      <w:r w:rsidRPr="00FA757A">
        <w:rPr>
          <w:rFonts w:ascii="Times New Roman" w:eastAsia="Calibri" w:hAnsi="Times New Roman" w:cs="Times New Roman"/>
          <w:sz w:val="28"/>
          <w:szCs w:val="28"/>
        </w:rPr>
        <w:t>.12.201</w:t>
      </w:r>
      <w:r w:rsidR="002555EC" w:rsidRPr="00FA757A">
        <w:rPr>
          <w:rFonts w:ascii="Times New Roman" w:eastAsia="Calibri" w:hAnsi="Times New Roman" w:cs="Times New Roman"/>
          <w:sz w:val="28"/>
          <w:szCs w:val="28"/>
        </w:rPr>
        <w:t>8</w:t>
      </w:r>
      <w:r w:rsidRPr="00FA757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555EC" w:rsidRPr="00FA757A">
        <w:rPr>
          <w:rFonts w:ascii="Times New Roman" w:eastAsia="Calibri" w:hAnsi="Times New Roman" w:cs="Times New Roman"/>
          <w:sz w:val="28"/>
          <w:szCs w:val="28"/>
        </w:rPr>
        <w:t>4</w:t>
      </w:r>
      <w:r w:rsidRPr="00FA757A">
        <w:rPr>
          <w:rFonts w:ascii="Times New Roman" w:eastAsia="Calibri" w:hAnsi="Times New Roman" w:cs="Times New Roman"/>
          <w:sz w:val="28"/>
          <w:szCs w:val="28"/>
        </w:rPr>
        <w:t>18-КЗ "О краевом бюджете на 201</w:t>
      </w:r>
      <w:r w:rsidR="002555EC" w:rsidRPr="00FA757A">
        <w:rPr>
          <w:rFonts w:ascii="Times New Roman" w:eastAsia="Calibri" w:hAnsi="Times New Roman" w:cs="Times New Roman"/>
          <w:sz w:val="28"/>
          <w:szCs w:val="28"/>
        </w:rPr>
        <w:t>9</w:t>
      </w:r>
      <w:r w:rsidRPr="00FA757A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период 20</w:t>
      </w:r>
      <w:r w:rsidR="002555EC" w:rsidRPr="00FA757A">
        <w:rPr>
          <w:rFonts w:ascii="Times New Roman" w:eastAsia="Calibri" w:hAnsi="Times New Roman" w:cs="Times New Roman"/>
          <w:sz w:val="28"/>
          <w:szCs w:val="28"/>
        </w:rPr>
        <w:t>20</w:t>
      </w:r>
      <w:r w:rsidRPr="00FA757A">
        <w:rPr>
          <w:rFonts w:ascii="Times New Roman" w:eastAsia="Calibri" w:hAnsi="Times New Roman" w:cs="Times New Roman"/>
          <w:sz w:val="28"/>
          <w:szCs w:val="28"/>
        </w:rPr>
        <w:t xml:space="preserve"> и 202</w:t>
      </w:r>
      <w:r w:rsidR="002555EC" w:rsidRPr="00FA757A">
        <w:rPr>
          <w:rFonts w:ascii="Times New Roman" w:eastAsia="Calibri" w:hAnsi="Times New Roman" w:cs="Times New Roman"/>
          <w:sz w:val="28"/>
          <w:szCs w:val="28"/>
        </w:rPr>
        <w:t>1</w:t>
      </w:r>
      <w:r w:rsidRPr="00FA757A">
        <w:rPr>
          <w:rFonts w:ascii="Times New Roman" w:eastAsia="Calibri" w:hAnsi="Times New Roman" w:cs="Times New Roman"/>
          <w:sz w:val="28"/>
          <w:szCs w:val="28"/>
        </w:rPr>
        <w:t xml:space="preserve"> годов" (в редакции от 0</w:t>
      </w:r>
      <w:r w:rsidR="002555EC" w:rsidRPr="00FA757A">
        <w:rPr>
          <w:rFonts w:ascii="Times New Roman" w:eastAsia="Calibri" w:hAnsi="Times New Roman" w:cs="Times New Roman"/>
          <w:sz w:val="28"/>
          <w:szCs w:val="28"/>
        </w:rPr>
        <w:t>6</w:t>
      </w:r>
      <w:r w:rsidRPr="00FA757A">
        <w:rPr>
          <w:rFonts w:ascii="Times New Roman" w:eastAsia="Calibri" w:hAnsi="Times New Roman" w:cs="Times New Roman"/>
          <w:sz w:val="28"/>
          <w:szCs w:val="28"/>
        </w:rPr>
        <w:t>.03.201</w:t>
      </w:r>
      <w:r w:rsidR="002555EC" w:rsidRPr="00FA757A">
        <w:rPr>
          <w:rFonts w:ascii="Times New Roman" w:eastAsia="Calibri" w:hAnsi="Times New Roman" w:cs="Times New Roman"/>
          <w:sz w:val="28"/>
          <w:szCs w:val="28"/>
        </w:rPr>
        <w:t>9</w:t>
      </w:r>
      <w:r w:rsidRPr="00FA757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555EC" w:rsidRPr="00FA757A">
        <w:rPr>
          <w:rFonts w:ascii="Times New Roman" w:eastAsia="Calibri" w:hAnsi="Times New Roman" w:cs="Times New Roman"/>
          <w:sz w:val="28"/>
          <w:szCs w:val="28"/>
        </w:rPr>
        <w:t>450</w:t>
      </w:r>
      <w:r w:rsidRPr="00FA757A">
        <w:rPr>
          <w:rFonts w:ascii="Times New Roman" w:eastAsia="Calibri" w:hAnsi="Times New Roman" w:cs="Times New Roman"/>
          <w:sz w:val="28"/>
          <w:szCs w:val="28"/>
        </w:rPr>
        <w:t xml:space="preserve">-КЗ) утверждены следующие основные параметры  краевого бюджета: общий объем доходов – </w:t>
      </w:r>
      <w:r w:rsidR="002555EC" w:rsidRPr="00FA757A">
        <w:rPr>
          <w:rFonts w:ascii="Times New Roman" w:eastAsia="Calibri" w:hAnsi="Times New Roman" w:cs="Times New Roman"/>
          <w:sz w:val="28"/>
          <w:szCs w:val="28"/>
        </w:rPr>
        <w:t>114832672,00</w:t>
      </w:r>
      <w:r w:rsidRPr="00FA757A">
        <w:rPr>
          <w:rFonts w:ascii="Times New Roman" w:eastAsia="Calibri" w:hAnsi="Times New Roman" w:cs="Times New Roman"/>
          <w:sz w:val="28"/>
          <w:szCs w:val="28"/>
        </w:rPr>
        <w:t xml:space="preserve"> тыс. рублей, общий объем расходов – </w:t>
      </w:r>
      <w:r w:rsidR="002555EC" w:rsidRPr="00FA757A">
        <w:rPr>
          <w:rFonts w:ascii="Times New Roman" w:eastAsia="Calibri" w:hAnsi="Times New Roman" w:cs="Times New Roman"/>
          <w:sz w:val="28"/>
          <w:szCs w:val="28"/>
        </w:rPr>
        <w:t>129919553,81</w:t>
      </w:r>
      <w:r w:rsidRPr="00FA757A">
        <w:rPr>
          <w:rFonts w:ascii="Times New Roman" w:eastAsia="Calibri" w:hAnsi="Times New Roman" w:cs="Times New Roman"/>
          <w:sz w:val="28"/>
          <w:szCs w:val="28"/>
        </w:rPr>
        <w:t xml:space="preserve"> тыс. рублей, размер дефицита – </w:t>
      </w:r>
      <w:r w:rsidR="00FA757A" w:rsidRPr="00FA757A">
        <w:rPr>
          <w:rFonts w:ascii="Times New Roman" w:eastAsia="Calibri" w:hAnsi="Times New Roman" w:cs="Times New Roman"/>
          <w:sz w:val="28"/>
          <w:szCs w:val="28"/>
        </w:rPr>
        <w:t>15086881,81</w:t>
      </w:r>
      <w:r w:rsidRPr="00FA757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2F6F4C" w:rsidRPr="00FA757A" w:rsidRDefault="002F6F4C" w:rsidP="002F6F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57A">
        <w:rPr>
          <w:rFonts w:ascii="Times New Roman" w:eastAsia="Calibri" w:hAnsi="Times New Roman" w:cs="Times New Roman"/>
          <w:sz w:val="28"/>
          <w:szCs w:val="28"/>
        </w:rPr>
        <w:t>Согласно отчету Администрации Приморского края об исполнении краевого бюджета за 1 квартал 201</w:t>
      </w:r>
      <w:r w:rsidR="00FA757A" w:rsidRPr="00FA757A">
        <w:rPr>
          <w:rFonts w:ascii="Times New Roman" w:eastAsia="Calibri" w:hAnsi="Times New Roman" w:cs="Times New Roman"/>
          <w:sz w:val="28"/>
          <w:szCs w:val="28"/>
        </w:rPr>
        <w:t>9</w:t>
      </w:r>
      <w:r w:rsidRPr="00FA757A">
        <w:rPr>
          <w:rFonts w:ascii="Times New Roman" w:eastAsia="Calibri" w:hAnsi="Times New Roman" w:cs="Times New Roman"/>
          <w:sz w:val="28"/>
          <w:szCs w:val="28"/>
        </w:rPr>
        <w:t xml:space="preserve"> года плановые назначения по расходам краевого бюджета на текущий год увеличены на </w:t>
      </w:r>
      <w:r w:rsidR="00FA757A" w:rsidRPr="00FA757A">
        <w:rPr>
          <w:rFonts w:ascii="Times New Roman" w:eastAsia="Calibri" w:hAnsi="Times New Roman" w:cs="Times New Roman"/>
          <w:sz w:val="28"/>
          <w:szCs w:val="28"/>
        </w:rPr>
        <w:t>743469,45</w:t>
      </w:r>
      <w:r w:rsidRPr="00FA757A">
        <w:rPr>
          <w:rFonts w:ascii="Times New Roman" w:eastAsia="Calibri" w:hAnsi="Times New Roman" w:cs="Times New Roman"/>
          <w:sz w:val="28"/>
          <w:szCs w:val="28"/>
        </w:rPr>
        <w:t xml:space="preserve"> тыс. рублей и составили </w:t>
      </w:r>
      <w:r w:rsidR="00FA757A" w:rsidRPr="00FA757A">
        <w:rPr>
          <w:rFonts w:ascii="Times New Roman" w:eastAsia="Calibri" w:hAnsi="Times New Roman" w:cs="Times New Roman"/>
          <w:sz w:val="28"/>
          <w:szCs w:val="28"/>
        </w:rPr>
        <w:t>130663023,26</w:t>
      </w:r>
      <w:r w:rsidRPr="00FA757A">
        <w:rPr>
          <w:rFonts w:ascii="Times New Roman" w:eastAsia="Calibri" w:hAnsi="Times New Roman" w:cs="Times New Roman"/>
          <w:sz w:val="28"/>
          <w:szCs w:val="28"/>
        </w:rPr>
        <w:t> тыс. рублей.</w:t>
      </w:r>
    </w:p>
    <w:p w:rsidR="002F6F4C" w:rsidRPr="00E35843" w:rsidRDefault="002F6F4C" w:rsidP="002F6F4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43">
        <w:rPr>
          <w:rFonts w:ascii="Times New Roman" w:eastAsia="Calibri" w:hAnsi="Times New Roman" w:cs="Times New Roman"/>
          <w:sz w:val="28"/>
          <w:szCs w:val="28"/>
        </w:rPr>
        <w:t xml:space="preserve">2. Годовые плановые назначения за 1 квартал текущего года исполнены </w:t>
      </w:r>
      <w:r w:rsidR="00AE3088">
        <w:rPr>
          <w:rFonts w:ascii="Times New Roman" w:eastAsia="Calibri" w:hAnsi="Times New Roman" w:cs="Times New Roman"/>
          <w:sz w:val="28"/>
          <w:szCs w:val="28"/>
        </w:rPr>
        <w:t>с некоторым снижением по процентным пунктам</w:t>
      </w:r>
      <w:r w:rsidRPr="00E35843">
        <w:rPr>
          <w:rFonts w:ascii="Times New Roman" w:eastAsia="Calibri" w:hAnsi="Times New Roman" w:cs="Times New Roman"/>
          <w:sz w:val="28"/>
          <w:szCs w:val="28"/>
        </w:rPr>
        <w:t>, чем за аналогичный период 201</w:t>
      </w:r>
      <w:r w:rsidR="00FA757A" w:rsidRPr="00E35843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Pr="00E35843">
        <w:rPr>
          <w:rFonts w:ascii="Times New Roman" w:eastAsia="Calibri" w:hAnsi="Times New Roman" w:cs="Times New Roman"/>
          <w:sz w:val="28"/>
          <w:szCs w:val="28"/>
        </w:rPr>
        <w:t>года, что составило по:</w:t>
      </w:r>
    </w:p>
    <w:p w:rsidR="00FA757A" w:rsidRPr="00E35843" w:rsidRDefault="002F6F4C" w:rsidP="002F6F4C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43">
        <w:rPr>
          <w:rFonts w:ascii="Times New Roman" w:eastAsia="Calibri" w:hAnsi="Times New Roman" w:cs="Times New Roman"/>
          <w:sz w:val="28"/>
          <w:szCs w:val="28"/>
        </w:rPr>
        <w:t xml:space="preserve">доходам </w:t>
      </w:r>
      <w:r w:rsidR="000A4F97">
        <w:rPr>
          <w:rFonts w:ascii="Times New Roman" w:eastAsia="Calibri" w:hAnsi="Times New Roman" w:cs="Times New Roman"/>
          <w:sz w:val="28"/>
          <w:szCs w:val="28"/>
        </w:rPr>
        <w:t>–</w:t>
      </w:r>
      <w:r w:rsidRPr="00E35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57A" w:rsidRPr="00E35843">
        <w:rPr>
          <w:rFonts w:ascii="Times New Roman" w:eastAsia="Calibri" w:hAnsi="Times New Roman" w:cs="Times New Roman"/>
          <w:sz w:val="28"/>
          <w:szCs w:val="28"/>
        </w:rPr>
        <w:t xml:space="preserve">23901434,39 тыс. рублей, или 20,8 % от уточненных плановых назначений (114832672,00 тыс. рублей). За аналогичный период 2018 года </w:t>
      </w:r>
      <w:r w:rsidR="000A4F97">
        <w:rPr>
          <w:rFonts w:ascii="Times New Roman" w:eastAsia="Calibri" w:hAnsi="Times New Roman" w:cs="Times New Roman"/>
          <w:sz w:val="28"/>
          <w:szCs w:val="28"/>
        </w:rPr>
        <w:t>–</w:t>
      </w:r>
      <w:r w:rsidR="00E35843" w:rsidRPr="00E35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757A" w:rsidRPr="00E35843">
        <w:rPr>
          <w:rFonts w:ascii="Times New Roman" w:eastAsia="Calibri" w:hAnsi="Times New Roman" w:cs="Times New Roman"/>
          <w:sz w:val="28"/>
          <w:szCs w:val="28"/>
        </w:rPr>
        <w:t xml:space="preserve">20,9 % </w:t>
      </w:r>
    </w:p>
    <w:p w:rsidR="002F6F4C" w:rsidRPr="00E35843" w:rsidRDefault="002F6F4C" w:rsidP="002F6F4C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43">
        <w:rPr>
          <w:rFonts w:ascii="Times New Roman" w:eastAsia="Calibri" w:hAnsi="Times New Roman" w:cs="Times New Roman"/>
          <w:sz w:val="28"/>
          <w:szCs w:val="28"/>
        </w:rPr>
        <w:t xml:space="preserve">расходам – </w:t>
      </w:r>
      <w:r w:rsidR="00E35843" w:rsidRPr="00E35843">
        <w:rPr>
          <w:rFonts w:ascii="Times New Roman" w:eastAsia="Calibri" w:hAnsi="Times New Roman" w:cs="Times New Roman"/>
          <w:sz w:val="28"/>
          <w:szCs w:val="28"/>
        </w:rPr>
        <w:t xml:space="preserve">21080061,11тыс. рублей, или 16,1 % (130663023,26 тыс. рублей). За аналогичный период 2018 года </w:t>
      </w:r>
      <w:r w:rsidR="000A4F97">
        <w:rPr>
          <w:rFonts w:ascii="Times New Roman" w:eastAsia="Calibri" w:hAnsi="Times New Roman" w:cs="Times New Roman"/>
          <w:sz w:val="28"/>
          <w:szCs w:val="28"/>
        </w:rPr>
        <w:t>–</w:t>
      </w:r>
      <w:r w:rsidR="00E35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843" w:rsidRPr="00E35843">
        <w:rPr>
          <w:rFonts w:ascii="Times New Roman" w:eastAsia="Calibri" w:hAnsi="Times New Roman" w:cs="Times New Roman"/>
          <w:sz w:val="28"/>
          <w:szCs w:val="28"/>
        </w:rPr>
        <w:t>17,8 %</w:t>
      </w:r>
      <w:r w:rsidRPr="00E3584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6F4C" w:rsidRDefault="002F6F4C" w:rsidP="002F6F4C">
      <w:p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4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Также как в соответствующем периоде предыдущего года, краевой бюджет исполнен с профицитом </w:t>
      </w:r>
      <w:r w:rsidR="00AE3088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E35843" w:rsidRPr="00E35843">
        <w:rPr>
          <w:rFonts w:ascii="Times New Roman" w:eastAsia="Calibri" w:hAnsi="Times New Roman" w:cs="Times New Roman"/>
          <w:sz w:val="28"/>
          <w:szCs w:val="28"/>
        </w:rPr>
        <w:t xml:space="preserve">2821373,28 </w:t>
      </w:r>
      <w:r w:rsidRPr="00E35843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7659CD" w:rsidRPr="007659CD" w:rsidRDefault="00B77106" w:rsidP="007659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8E1F97">
        <w:rPr>
          <w:rFonts w:ascii="Times New Roman" w:eastAsia="Calibri" w:hAnsi="Times New Roman" w:cs="Times New Roman"/>
          <w:sz w:val="28"/>
          <w:szCs w:val="28"/>
        </w:rPr>
        <w:t> </w:t>
      </w:r>
      <w:r w:rsidR="007659CD" w:rsidRPr="007659CD">
        <w:rPr>
          <w:rFonts w:ascii="Times New Roman" w:eastAsia="Calibri" w:hAnsi="Times New Roman" w:cs="Times New Roman"/>
          <w:sz w:val="28"/>
          <w:szCs w:val="28"/>
        </w:rPr>
        <w:t>В составе доходов за 1 квартал 2019 года в краевой бюджет поступили:</w:t>
      </w:r>
    </w:p>
    <w:p w:rsidR="007659CD" w:rsidRPr="007659CD" w:rsidRDefault="007659CD" w:rsidP="007659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налоговые и неналоговые доходы в сумме 19553950,22 тыс. рублей, или 23,0 % годовых плановых назначений. В структуре поступивших доходов в краевой бюджет их доля составила 81,8 %. Основной объем поступлений (96,2 %) обеспечен налогом на прибыль организаций (36,8 %), налогом на доходы физичес</w:t>
      </w:r>
      <w:r w:rsidR="008E1F97">
        <w:rPr>
          <w:rFonts w:ascii="Times New Roman" w:eastAsia="Calibri" w:hAnsi="Times New Roman" w:cs="Times New Roman"/>
          <w:sz w:val="28"/>
          <w:szCs w:val="28"/>
        </w:rPr>
        <w:t xml:space="preserve">ких лиц (34,8 %), </w:t>
      </w:r>
      <w:r w:rsidRPr="007659CD">
        <w:rPr>
          <w:rFonts w:ascii="Times New Roman" w:eastAsia="Calibri" w:hAnsi="Times New Roman" w:cs="Times New Roman"/>
          <w:sz w:val="28"/>
          <w:szCs w:val="28"/>
        </w:rPr>
        <w:t>акцизами по подакцизным товарам (продукции) (10,1 %), налогом, взимаемым в связи с применением упрощенной си</w:t>
      </w:r>
      <w:r w:rsidR="008E1F97">
        <w:rPr>
          <w:rFonts w:ascii="Times New Roman" w:eastAsia="Calibri" w:hAnsi="Times New Roman" w:cs="Times New Roman"/>
          <w:sz w:val="28"/>
          <w:szCs w:val="28"/>
        </w:rPr>
        <w:t xml:space="preserve">стемы налогообложения (7,8 %), </w:t>
      </w:r>
      <w:r w:rsidRPr="007659CD">
        <w:rPr>
          <w:rFonts w:ascii="Times New Roman" w:eastAsia="Calibri" w:hAnsi="Times New Roman" w:cs="Times New Roman"/>
          <w:sz w:val="28"/>
          <w:szCs w:val="28"/>
        </w:rPr>
        <w:t>налогом на имущество организаций (5,1 %) и трансп</w:t>
      </w:r>
      <w:r w:rsidR="00AE3088">
        <w:rPr>
          <w:rFonts w:ascii="Times New Roman" w:eastAsia="Calibri" w:hAnsi="Times New Roman" w:cs="Times New Roman"/>
          <w:sz w:val="28"/>
          <w:szCs w:val="28"/>
        </w:rPr>
        <w:t>ортным налогом (1,6 %);</w:t>
      </w:r>
    </w:p>
    <w:p w:rsidR="00B77106" w:rsidRDefault="007659CD" w:rsidP="007659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безвозмездные поступления – 4347484,17 тыс. рублей, или 14,5 % (плановые назначения на 2019 год – 29969452,48 тыс. рублей).</w:t>
      </w:r>
      <w:r w:rsidRPr="007659CD">
        <w:rPr>
          <w:rFonts w:ascii="Calibri" w:eastAsia="Calibri" w:hAnsi="Calibri" w:cs="Times New Roman"/>
        </w:rPr>
        <w:t xml:space="preserve"> </w:t>
      </w:r>
      <w:r w:rsidRPr="007659CD">
        <w:rPr>
          <w:rFonts w:ascii="Times New Roman" w:eastAsia="Calibri" w:hAnsi="Times New Roman" w:cs="Times New Roman"/>
          <w:sz w:val="28"/>
          <w:szCs w:val="28"/>
        </w:rPr>
        <w:t>В структуре поступивших доходов их доля составила 18,2 %. Основной объем средств поступил из федерального бюджета (99,5 %) в виде дотаций (60,8 %),  субвенций (24,9 %), субсидий (5,1 %) и иных межбюджетных трансфертов  (8,7 %).</w:t>
      </w:r>
    </w:p>
    <w:p w:rsidR="00B77106" w:rsidRPr="00681F8D" w:rsidRDefault="00B77106" w:rsidP="00B7710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F8D">
        <w:rPr>
          <w:rFonts w:ascii="Times New Roman" w:eastAsia="Calibri" w:hAnsi="Times New Roman" w:cs="Times New Roman"/>
          <w:sz w:val="28"/>
          <w:szCs w:val="28"/>
        </w:rPr>
        <w:t xml:space="preserve">4. За январь-март текущего года по разделам бюджетной классификации расходов </w:t>
      </w:r>
      <w:r w:rsidR="00AE3088" w:rsidRPr="00681F8D">
        <w:rPr>
          <w:rFonts w:ascii="Times New Roman" w:eastAsia="Calibri" w:hAnsi="Times New Roman" w:cs="Times New Roman"/>
          <w:sz w:val="28"/>
          <w:szCs w:val="28"/>
        </w:rPr>
        <w:t xml:space="preserve">сложилось неравномерное </w:t>
      </w:r>
      <w:r w:rsidRPr="00681F8D">
        <w:rPr>
          <w:rFonts w:ascii="Times New Roman" w:eastAsia="Calibri" w:hAnsi="Times New Roman" w:cs="Times New Roman"/>
          <w:sz w:val="28"/>
          <w:szCs w:val="28"/>
        </w:rPr>
        <w:t xml:space="preserve">исполнение краевого </w:t>
      </w:r>
      <w:r w:rsidR="00AE3088">
        <w:rPr>
          <w:rFonts w:ascii="Times New Roman" w:eastAsia="Calibri" w:hAnsi="Times New Roman" w:cs="Times New Roman"/>
          <w:sz w:val="28"/>
          <w:szCs w:val="28"/>
        </w:rPr>
        <w:t>бюджета</w:t>
      </w:r>
      <w:r w:rsidRPr="00681F8D">
        <w:rPr>
          <w:rFonts w:ascii="Times New Roman" w:eastAsia="Calibri" w:hAnsi="Times New Roman" w:cs="Times New Roman"/>
          <w:sz w:val="28"/>
          <w:szCs w:val="28"/>
        </w:rPr>
        <w:t xml:space="preserve">: от </w:t>
      </w:r>
      <w:r w:rsidR="00681F8D" w:rsidRPr="00681F8D">
        <w:rPr>
          <w:rFonts w:ascii="Times New Roman" w:eastAsia="Calibri" w:hAnsi="Times New Roman" w:cs="Times New Roman"/>
          <w:sz w:val="28"/>
          <w:szCs w:val="28"/>
        </w:rPr>
        <w:t>26,7</w:t>
      </w:r>
      <w:r w:rsidRPr="00681F8D">
        <w:rPr>
          <w:rFonts w:ascii="Times New Roman" w:eastAsia="Calibri" w:hAnsi="Times New Roman" w:cs="Times New Roman"/>
          <w:sz w:val="28"/>
          <w:szCs w:val="28"/>
        </w:rPr>
        <w:t> % по разделу "</w:t>
      </w:r>
      <w:r w:rsidRPr="00681F8D">
        <w:rPr>
          <w:rFonts w:ascii="Calibri" w:eastAsia="Calibri" w:hAnsi="Calibri" w:cs="Times New Roman"/>
        </w:rPr>
        <w:t xml:space="preserve"> </w:t>
      </w:r>
      <w:r w:rsidRPr="00681F8D"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хозяйство" до 6,4 %  по разделу "Национальная экономика". </w:t>
      </w:r>
    </w:p>
    <w:p w:rsidR="00681F8D" w:rsidRDefault="00B77106" w:rsidP="00681F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F8D">
        <w:rPr>
          <w:rFonts w:ascii="Times New Roman" w:eastAsia="Calibri" w:hAnsi="Times New Roman" w:cs="Times New Roman"/>
          <w:sz w:val="28"/>
          <w:szCs w:val="28"/>
        </w:rPr>
        <w:t xml:space="preserve">В разрезе разделов бюджетной классификации расходов доля направленных расходов на социально-культурную сферу составила </w:t>
      </w:r>
      <w:r w:rsidR="00681F8D" w:rsidRPr="00681F8D">
        <w:rPr>
          <w:rFonts w:ascii="Times New Roman" w:eastAsia="Calibri" w:hAnsi="Times New Roman" w:cs="Times New Roman"/>
          <w:sz w:val="28"/>
          <w:szCs w:val="28"/>
        </w:rPr>
        <w:t>67,71 %, в том числе по разделам: "Социальная политика" – 37,90 %, "Образование" – 20,37 %, "Здравоохранение" – 7,28 %, "Культура, кинематография" – 0,59 %, "Физическая культура и спорт" – 1,33 %, "Средства массовой информации" – 0,24 %.</w:t>
      </w:r>
    </w:p>
    <w:p w:rsidR="00B77106" w:rsidRPr="001E1FFC" w:rsidRDefault="00B77106" w:rsidP="00681F8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F8D">
        <w:rPr>
          <w:rFonts w:ascii="Times New Roman" w:eastAsia="Calibri" w:hAnsi="Times New Roman" w:cs="Times New Roman"/>
          <w:sz w:val="28"/>
          <w:szCs w:val="28"/>
        </w:rPr>
        <w:t>5. Согласно ведомственной классификации расходы краевого бюджета исполняли 43 ГРБС. Наиболее высокое исполнение в объеме освоенных расходов (</w:t>
      </w:r>
      <w:r w:rsidR="00681F8D" w:rsidRPr="00681F8D">
        <w:rPr>
          <w:rFonts w:ascii="Times New Roman" w:eastAsia="Calibri" w:hAnsi="Times New Roman" w:cs="Times New Roman"/>
          <w:sz w:val="28"/>
          <w:szCs w:val="28"/>
        </w:rPr>
        <w:t>50,2</w:t>
      </w:r>
      <w:r w:rsidRPr="00681F8D">
        <w:rPr>
          <w:rFonts w:ascii="Times New Roman" w:eastAsia="Calibri" w:hAnsi="Times New Roman" w:cs="Times New Roman"/>
          <w:sz w:val="28"/>
          <w:szCs w:val="28"/>
        </w:rPr>
        <w:t xml:space="preserve"> %) сложилось по департаменту </w:t>
      </w:r>
      <w:r w:rsidR="00681F8D" w:rsidRPr="00681F8D">
        <w:rPr>
          <w:rFonts w:ascii="Times New Roman" w:eastAsia="Calibri" w:hAnsi="Times New Roman" w:cs="Times New Roman"/>
          <w:sz w:val="28"/>
          <w:szCs w:val="28"/>
        </w:rPr>
        <w:t>промышленности</w:t>
      </w:r>
      <w:r w:rsidRPr="00681F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1FFC">
        <w:rPr>
          <w:rFonts w:ascii="Times New Roman" w:eastAsia="Calibri" w:hAnsi="Times New Roman" w:cs="Times New Roman"/>
          <w:sz w:val="28"/>
          <w:szCs w:val="28"/>
        </w:rPr>
        <w:t xml:space="preserve">Приморского края. </w:t>
      </w:r>
    </w:p>
    <w:p w:rsidR="00B77106" w:rsidRDefault="00B77106" w:rsidP="00B7710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1FFC">
        <w:rPr>
          <w:rFonts w:ascii="Times New Roman" w:eastAsia="Calibri" w:hAnsi="Times New Roman" w:cs="Times New Roman"/>
          <w:sz w:val="28"/>
          <w:szCs w:val="28"/>
        </w:rPr>
        <w:t xml:space="preserve">Крайне низкое исполнение плановых назначений </w:t>
      </w:r>
      <w:r w:rsidR="00AE3088">
        <w:rPr>
          <w:rFonts w:ascii="Times New Roman" w:eastAsia="Calibri" w:hAnsi="Times New Roman" w:cs="Times New Roman"/>
          <w:sz w:val="28"/>
          <w:szCs w:val="28"/>
        </w:rPr>
        <w:t xml:space="preserve">имеется по </w:t>
      </w:r>
      <w:r w:rsidR="000208BA" w:rsidRPr="001E1FFC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0208BA">
        <w:rPr>
          <w:rFonts w:ascii="Times New Roman" w:eastAsia="Calibri" w:hAnsi="Times New Roman" w:cs="Times New Roman"/>
          <w:sz w:val="28"/>
          <w:szCs w:val="28"/>
        </w:rPr>
        <w:t>у</w:t>
      </w:r>
      <w:r w:rsidR="000208BA" w:rsidRPr="001E1FFC">
        <w:rPr>
          <w:rFonts w:ascii="Times New Roman" w:eastAsia="Calibri" w:hAnsi="Times New Roman" w:cs="Times New Roman"/>
          <w:sz w:val="28"/>
          <w:szCs w:val="28"/>
        </w:rPr>
        <w:t xml:space="preserve"> градостроительства Приморского края (2,5 %),</w:t>
      </w:r>
      <w:r w:rsidR="00020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08BA" w:rsidRPr="001E1FFC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0208BA">
        <w:rPr>
          <w:rFonts w:ascii="Times New Roman" w:eastAsia="Calibri" w:hAnsi="Times New Roman" w:cs="Times New Roman"/>
          <w:sz w:val="28"/>
          <w:szCs w:val="28"/>
        </w:rPr>
        <w:t>у</w:t>
      </w:r>
      <w:r w:rsidR="000208BA" w:rsidRPr="001E1FFC">
        <w:rPr>
          <w:rFonts w:ascii="Times New Roman" w:eastAsia="Calibri" w:hAnsi="Times New Roman" w:cs="Times New Roman"/>
          <w:sz w:val="28"/>
          <w:szCs w:val="28"/>
        </w:rPr>
        <w:t xml:space="preserve"> транспорта и дорожного хозяйства Приморского края (4,8</w:t>
      </w:r>
      <w:r w:rsidR="000208BA">
        <w:rPr>
          <w:rFonts w:ascii="Times New Roman" w:eastAsia="Calibri" w:hAnsi="Times New Roman" w:cs="Times New Roman"/>
          <w:sz w:val="28"/>
          <w:szCs w:val="28"/>
        </w:rPr>
        <w:t> </w:t>
      </w:r>
      <w:r w:rsidR="000208BA" w:rsidRPr="001E1FFC">
        <w:rPr>
          <w:rFonts w:ascii="Times New Roman" w:eastAsia="Calibri" w:hAnsi="Times New Roman" w:cs="Times New Roman"/>
          <w:sz w:val="28"/>
          <w:szCs w:val="28"/>
        </w:rPr>
        <w:t>%)</w:t>
      </w:r>
      <w:r w:rsidR="000208B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E1FFC">
        <w:rPr>
          <w:rFonts w:ascii="Times New Roman" w:eastAsia="Calibri" w:hAnsi="Times New Roman" w:cs="Times New Roman"/>
          <w:sz w:val="28"/>
          <w:szCs w:val="28"/>
        </w:rPr>
        <w:t>департамент</w:t>
      </w:r>
      <w:r w:rsidR="00AE3088">
        <w:rPr>
          <w:rFonts w:ascii="Times New Roman" w:eastAsia="Calibri" w:hAnsi="Times New Roman" w:cs="Times New Roman"/>
          <w:sz w:val="28"/>
          <w:szCs w:val="28"/>
        </w:rPr>
        <w:t>у</w:t>
      </w:r>
      <w:r w:rsidRPr="001E1FFC">
        <w:rPr>
          <w:rFonts w:ascii="Times New Roman" w:eastAsia="Calibri" w:hAnsi="Times New Roman" w:cs="Times New Roman"/>
          <w:sz w:val="28"/>
          <w:szCs w:val="28"/>
        </w:rPr>
        <w:t xml:space="preserve"> природных ресурсов и охраны окружающей среды  Приморского края (</w:t>
      </w:r>
      <w:r w:rsidR="001E1FFC" w:rsidRPr="001E1FFC">
        <w:rPr>
          <w:rFonts w:ascii="Times New Roman" w:eastAsia="Calibri" w:hAnsi="Times New Roman" w:cs="Times New Roman"/>
          <w:sz w:val="28"/>
          <w:szCs w:val="28"/>
        </w:rPr>
        <w:t>8,0</w:t>
      </w:r>
      <w:r w:rsidRPr="001E1FFC">
        <w:rPr>
          <w:rFonts w:ascii="Times New Roman" w:eastAsia="Calibri" w:hAnsi="Times New Roman" w:cs="Times New Roman"/>
          <w:sz w:val="28"/>
          <w:szCs w:val="28"/>
        </w:rPr>
        <w:t> %).</w:t>
      </w:r>
    </w:p>
    <w:p w:rsidR="00DA3E71" w:rsidRDefault="00B77106" w:rsidP="00DA3E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DA3E71" w:rsidRPr="00DA3E71">
        <w:rPr>
          <w:rFonts w:ascii="Times New Roman" w:hAnsi="Times New Roman"/>
          <w:sz w:val="28"/>
          <w:szCs w:val="28"/>
        </w:rPr>
        <w:t xml:space="preserve"> </w:t>
      </w:r>
      <w:r w:rsidR="00DA3E71" w:rsidRPr="00547006">
        <w:rPr>
          <w:rFonts w:ascii="Times New Roman" w:hAnsi="Times New Roman"/>
          <w:sz w:val="28"/>
          <w:szCs w:val="28"/>
        </w:rPr>
        <w:t xml:space="preserve">За отчетный период </w:t>
      </w:r>
      <w:r w:rsidR="00DA3E71">
        <w:rPr>
          <w:rFonts w:ascii="Times New Roman" w:hAnsi="Times New Roman"/>
          <w:sz w:val="28"/>
          <w:szCs w:val="28"/>
        </w:rPr>
        <w:t>сложилось следующее исполнение расходов, предусмотренных на реализацию программ:</w:t>
      </w:r>
    </w:p>
    <w:p w:rsidR="00DA3E71" w:rsidRPr="002D310A" w:rsidRDefault="00DA3E71" w:rsidP="00DA3E7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2D310A">
        <w:rPr>
          <w:rFonts w:ascii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/>
          <w:sz w:val="28"/>
          <w:szCs w:val="28"/>
          <w:lang w:eastAsia="ru-RU"/>
        </w:rPr>
        <w:t xml:space="preserve">уровне </w:t>
      </w:r>
      <w:r w:rsidRPr="002D310A">
        <w:rPr>
          <w:rFonts w:ascii="Times New Roman" w:hAnsi="Times New Roman"/>
          <w:sz w:val="28"/>
          <w:szCs w:val="28"/>
          <w:lang w:eastAsia="ru-RU"/>
        </w:rPr>
        <w:t xml:space="preserve">более 20,0 % освоены бюджетные ассигнования, предусмотренные на реализацию </w:t>
      </w:r>
      <w:r>
        <w:rPr>
          <w:rFonts w:ascii="Times New Roman" w:hAnsi="Times New Roman"/>
          <w:sz w:val="28"/>
          <w:szCs w:val="28"/>
          <w:lang w:eastAsia="ru-RU"/>
        </w:rPr>
        <w:t>двух</w:t>
      </w:r>
      <w:r w:rsidRPr="002D310A">
        <w:rPr>
          <w:rFonts w:ascii="Times New Roman" w:hAnsi="Times New Roman"/>
          <w:sz w:val="28"/>
          <w:szCs w:val="28"/>
          <w:lang w:eastAsia="ru-RU"/>
        </w:rPr>
        <w:t xml:space="preserve">  ГП: "Обеспечение доступным жильем и качественными услугами жилищно-коммунального хозяйства населения Приморского края" – </w:t>
      </w:r>
      <w:r>
        <w:rPr>
          <w:rFonts w:ascii="Times New Roman" w:hAnsi="Times New Roman"/>
          <w:sz w:val="28"/>
          <w:szCs w:val="28"/>
          <w:lang w:eastAsia="ru-RU"/>
        </w:rPr>
        <w:t xml:space="preserve">29,6 %, </w:t>
      </w:r>
      <w:r w:rsidRPr="002D310A">
        <w:rPr>
          <w:rFonts w:ascii="Times New Roman" w:hAnsi="Times New Roman"/>
          <w:sz w:val="28"/>
          <w:szCs w:val="28"/>
          <w:lang w:eastAsia="ru-RU"/>
        </w:rPr>
        <w:t>"Социальная поддержка населения Приморского края</w:t>
      </w:r>
      <w:r w:rsidRPr="002D310A">
        <w:rPr>
          <w:rFonts w:ascii="Times New Roman" w:hAnsi="Times New Roman"/>
          <w:sz w:val="28"/>
          <w:szCs w:val="28"/>
        </w:rPr>
        <w:t xml:space="preserve">" – </w:t>
      </w:r>
      <w:r>
        <w:rPr>
          <w:rFonts w:ascii="Times New Roman" w:hAnsi="Times New Roman"/>
          <w:sz w:val="28"/>
          <w:szCs w:val="28"/>
        </w:rPr>
        <w:t>23,2</w:t>
      </w:r>
      <w:r w:rsidRPr="002D310A">
        <w:rPr>
          <w:rFonts w:ascii="Times New Roman" w:hAnsi="Times New Roman"/>
          <w:sz w:val="28"/>
          <w:szCs w:val="28"/>
        </w:rPr>
        <w:t xml:space="preserve"> %;</w:t>
      </w:r>
    </w:p>
    <w:p w:rsidR="00DA3E71" w:rsidRDefault="00DA3E71" w:rsidP="008D2B4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уровне от 14,9 % до 18,9 % </w:t>
      </w:r>
      <w:r w:rsidRPr="0086352D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восьми </w:t>
      </w:r>
      <w:r w:rsidRPr="0086352D">
        <w:rPr>
          <w:rFonts w:ascii="Times New Roman" w:hAnsi="Times New Roman"/>
          <w:sz w:val="28"/>
          <w:szCs w:val="28"/>
        </w:rPr>
        <w:t>ГП</w:t>
      </w:r>
      <w:r>
        <w:rPr>
          <w:rFonts w:ascii="Times New Roman" w:hAnsi="Times New Roman"/>
          <w:sz w:val="28"/>
          <w:szCs w:val="28"/>
        </w:rPr>
        <w:t>;</w:t>
      </w:r>
    </w:p>
    <w:p w:rsidR="00DA3E71" w:rsidRDefault="00DA3E71" w:rsidP="008D2B4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уровне от 12,6 % до 4,9 % по шести ГП;</w:t>
      </w:r>
    </w:p>
    <w:p w:rsidR="00DA3E71" w:rsidRDefault="00DA3E71" w:rsidP="008D2B41">
      <w:pPr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D649D">
        <w:rPr>
          <w:rFonts w:ascii="Times New Roman" w:hAnsi="Times New Roman"/>
          <w:sz w:val="28"/>
          <w:szCs w:val="28"/>
        </w:rPr>
        <w:t xml:space="preserve">а низком уровне сложилось исполнение бюджетных назначений по </w:t>
      </w:r>
      <w:r>
        <w:rPr>
          <w:rFonts w:ascii="Times New Roman" w:hAnsi="Times New Roman"/>
          <w:sz w:val="28"/>
          <w:szCs w:val="28"/>
        </w:rPr>
        <w:t xml:space="preserve">трем </w:t>
      </w:r>
      <w:r w:rsidRPr="006D649D">
        <w:rPr>
          <w:rFonts w:ascii="Times New Roman" w:hAnsi="Times New Roman"/>
          <w:sz w:val="28"/>
          <w:szCs w:val="28"/>
        </w:rPr>
        <w:t>ГП: "Охрана окружающей среды Приморского края"</w:t>
      </w:r>
      <w:r w:rsidR="008D2B4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3,7</w:t>
      </w:r>
      <w:r w:rsidRPr="006D649D">
        <w:rPr>
          <w:rFonts w:ascii="Times New Roman" w:hAnsi="Times New Roman"/>
          <w:sz w:val="28"/>
          <w:szCs w:val="28"/>
        </w:rPr>
        <w:t xml:space="preserve"> %</w:t>
      </w:r>
      <w:r>
        <w:rPr>
          <w:rFonts w:ascii="Times New Roman" w:hAnsi="Times New Roman"/>
          <w:sz w:val="28"/>
          <w:szCs w:val="28"/>
        </w:rPr>
        <w:t>,</w:t>
      </w:r>
      <w:r w:rsidRPr="006D649D">
        <w:rPr>
          <w:rFonts w:ascii="Times New Roman" w:hAnsi="Times New Roman"/>
          <w:sz w:val="28"/>
          <w:szCs w:val="28"/>
        </w:rPr>
        <w:t xml:space="preserve">"Развитие </w:t>
      </w:r>
      <w:r>
        <w:rPr>
          <w:rFonts w:ascii="Times New Roman" w:hAnsi="Times New Roman"/>
          <w:sz w:val="28"/>
          <w:szCs w:val="28"/>
        </w:rPr>
        <w:t>туризма в</w:t>
      </w:r>
      <w:r w:rsidRPr="007D46DF">
        <w:rPr>
          <w:rFonts w:ascii="Times New Roman" w:hAnsi="Times New Roman"/>
          <w:sz w:val="28"/>
          <w:szCs w:val="28"/>
        </w:rPr>
        <w:t xml:space="preserve"> Приморско</w:t>
      </w:r>
      <w:r>
        <w:rPr>
          <w:rFonts w:ascii="Times New Roman" w:hAnsi="Times New Roman"/>
          <w:sz w:val="28"/>
          <w:szCs w:val="28"/>
        </w:rPr>
        <w:t>м</w:t>
      </w:r>
      <w:r w:rsidRPr="007D46DF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е</w:t>
      </w:r>
      <w:r w:rsidRPr="007D46DF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– 3,4 </w:t>
      </w:r>
      <w:r w:rsidRPr="006D649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D649D">
        <w:rPr>
          <w:rFonts w:ascii="Times New Roman" w:hAnsi="Times New Roman"/>
          <w:sz w:val="28"/>
          <w:szCs w:val="28"/>
        </w:rPr>
        <w:t>"Энергоэффективность, развитие газоснабжения и энергетики в Приморском крае"</w:t>
      </w:r>
      <w:r>
        <w:rPr>
          <w:rFonts w:ascii="Times New Roman" w:hAnsi="Times New Roman"/>
          <w:sz w:val="28"/>
          <w:szCs w:val="28"/>
        </w:rPr>
        <w:t xml:space="preserve"> – 3,3</w:t>
      </w:r>
      <w:r w:rsidRPr="006D649D">
        <w:rPr>
          <w:rFonts w:ascii="Times New Roman" w:hAnsi="Times New Roman"/>
          <w:sz w:val="28"/>
          <w:szCs w:val="28"/>
        </w:rPr>
        <w:t xml:space="preserve"> %</w:t>
      </w:r>
      <w:r w:rsidR="00AE3088">
        <w:rPr>
          <w:rFonts w:ascii="Times New Roman" w:hAnsi="Times New Roman"/>
          <w:sz w:val="28"/>
          <w:szCs w:val="28"/>
        </w:rPr>
        <w:t>.</w:t>
      </w:r>
      <w:r w:rsidRPr="006D649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3E71" w:rsidRDefault="00AE3088" w:rsidP="00DA3E7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A3E71" w:rsidRPr="00547006">
        <w:rPr>
          <w:rFonts w:ascii="Times New Roman" w:hAnsi="Times New Roman"/>
          <w:sz w:val="28"/>
          <w:szCs w:val="28"/>
        </w:rPr>
        <w:t xml:space="preserve">е </w:t>
      </w:r>
      <w:r w:rsidR="004138C9">
        <w:rPr>
          <w:rFonts w:ascii="Times New Roman" w:hAnsi="Times New Roman"/>
          <w:sz w:val="28"/>
          <w:szCs w:val="28"/>
        </w:rPr>
        <w:t xml:space="preserve">осуществлялись расходы по </w:t>
      </w:r>
      <w:r w:rsidR="00DA3E71" w:rsidRPr="00547006">
        <w:rPr>
          <w:rFonts w:ascii="Times New Roman" w:hAnsi="Times New Roman"/>
          <w:sz w:val="28"/>
          <w:szCs w:val="28"/>
        </w:rPr>
        <w:t>мероприятия</w:t>
      </w:r>
      <w:r w:rsidR="004138C9">
        <w:rPr>
          <w:rFonts w:ascii="Times New Roman" w:hAnsi="Times New Roman"/>
          <w:sz w:val="28"/>
          <w:szCs w:val="28"/>
        </w:rPr>
        <w:t>м</w:t>
      </w:r>
      <w:r w:rsidR="00DA3E71" w:rsidRPr="00547006">
        <w:rPr>
          <w:rFonts w:ascii="Times New Roman" w:hAnsi="Times New Roman"/>
          <w:sz w:val="28"/>
          <w:szCs w:val="28"/>
        </w:rPr>
        <w:t xml:space="preserve"> ГП "Формирование современной городской среды муниципальных образований Приморского </w:t>
      </w:r>
      <w:r w:rsidR="00DA3E71">
        <w:rPr>
          <w:rFonts w:ascii="Times New Roman" w:hAnsi="Times New Roman"/>
          <w:sz w:val="28"/>
          <w:szCs w:val="28"/>
        </w:rPr>
        <w:t>края".</w:t>
      </w:r>
    </w:p>
    <w:p w:rsidR="00B4254F" w:rsidRDefault="00B4254F" w:rsidP="00B42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F83C3E">
        <w:rPr>
          <w:rFonts w:ascii="Times New Roman" w:hAnsi="Times New Roman" w:cs="Times New Roman"/>
          <w:sz w:val="28"/>
          <w:szCs w:val="28"/>
        </w:rPr>
        <w:t>В 2019</w:t>
      </w:r>
      <w:r>
        <w:rPr>
          <w:rFonts w:ascii="Times New Roman" w:hAnsi="Times New Roman" w:cs="Times New Roman"/>
          <w:sz w:val="28"/>
          <w:szCs w:val="28"/>
        </w:rPr>
        <w:t xml:space="preserve"> году на территории Приморского края в рамках 12 государственных программ Приморского края реализуются мероприятия 22 федеральных проектов </w:t>
      </w:r>
      <w:r w:rsidRPr="00B4254F">
        <w:rPr>
          <w:rFonts w:ascii="Times New Roman" w:hAnsi="Times New Roman" w:cs="Times New Roman"/>
          <w:sz w:val="28"/>
          <w:szCs w:val="28"/>
        </w:rPr>
        <w:t>8 национальных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54F" w:rsidRDefault="00B4254F" w:rsidP="00B425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2019 года мероприятия федеральных проектов реализованы на 6,2 %, или 596082,27 тыс. рублей (плановые назначения 9663961,09 тыс. рублей).</w:t>
      </w:r>
    </w:p>
    <w:p w:rsidR="00EC23BB" w:rsidRDefault="00B4254F" w:rsidP="00B7710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64F1F">
        <w:rPr>
          <w:rFonts w:ascii="Times New Roman" w:hAnsi="Times New Roman"/>
          <w:sz w:val="28"/>
          <w:szCs w:val="28"/>
        </w:rPr>
        <w:t>.</w:t>
      </w:r>
      <w:r w:rsidR="003E170F">
        <w:rPr>
          <w:rFonts w:ascii="Times New Roman" w:hAnsi="Times New Roman"/>
          <w:sz w:val="28"/>
          <w:szCs w:val="28"/>
        </w:rPr>
        <w:t xml:space="preserve"> За 1 квартал 2019 года, к</w:t>
      </w:r>
      <w:r w:rsidR="00D422AE">
        <w:rPr>
          <w:rFonts w:ascii="Times New Roman" w:hAnsi="Times New Roman"/>
          <w:sz w:val="28"/>
          <w:szCs w:val="28"/>
        </w:rPr>
        <w:t xml:space="preserve">ак и в аналогичном периоде </w:t>
      </w:r>
      <w:r w:rsidR="003E170F">
        <w:rPr>
          <w:rFonts w:ascii="Times New Roman" w:hAnsi="Times New Roman"/>
          <w:sz w:val="28"/>
          <w:szCs w:val="28"/>
        </w:rPr>
        <w:t>2018</w:t>
      </w:r>
      <w:r w:rsidR="00D422AE">
        <w:rPr>
          <w:rFonts w:ascii="Times New Roman" w:hAnsi="Times New Roman"/>
          <w:sz w:val="28"/>
          <w:szCs w:val="28"/>
        </w:rPr>
        <w:t xml:space="preserve"> года</w:t>
      </w:r>
      <w:r w:rsidR="003E170F">
        <w:rPr>
          <w:rFonts w:ascii="Times New Roman" w:hAnsi="Times New Roman"/>
          <w:sz w:val="28"/>
          <w:szCs w:val="28"/>
        </w:rPr>
        <w:t>,</w:t>
      </w:r>
      <w:r w:rsidR="00D422AE">
        <w:rPr>
          <w:rFonts w:ascii="Times New Roman" w:hAnsi="Times New Roman"/>
          <w:sz w:val="28"/>
          <w:szCs w:val="28"/>
        </w:rPr>
        <w:t xml:space="preserve"> причинами </w:t>
      </w:r>
      <w:r w:rsidR="002C078A">
        <w:rPr>
          <w:rFonts w:ascii="Times New Roman" w:hAnsi="Times New Roman"/>
          <w:sz w:val="28"/>
          <w:szCs w:val="28"/>
        </w:rPr>
        <w:t>отсутствия расходов</w:t>
      </w:r>
      <w:r w:rsidR="00EC23BB">
        <w:rPr>
          <w:rFonts w:ascii="Times New Roman" w:hAnsi="Times New Roman"/>
          <w:sz w:val="28"/>
          <w:szCs w:val="28"/>
        </w:rPr>
        <w:t>,</w:t>
      </w:r>
      <w:r w:rsidR="002C078A">
        <w:rPr>
          <w:rFonts w:ascii="Times New Roman" w:hAnsi="Times New Roman"/>
          <w:sz w:val="28"/>
          <w:szCs w:val="28"/>
        </w:rPr>
        <w:t xml:space="preserve"> </w:t>
      </w:r>
      <w:r w:rsidR="00EC23BB">
        <w:rPr>
          <w:rFonts w:ascii="Times New Roman" w:hAnsi="Times New Roman"/>
          <w:sz w:val="28"/>
          <w:szCs w:val="28"/>
        </w:rPr>
        <w:t xml:space="preserve">в том числе является их </w:t>
      </w:r>
      <w:r w:rsidR="002C078A" w:rsidRPr="003E170F">
        <w:rPr>
          <w:rFonts w:ascii="Times New Roman" w:hAnsi="Times New Roman"/>
          <w:sz w:val="28"/>
          <w:szCs w:val="28"/>
        </w:rPr>
        <w:t>заявительн</w:t>
      </w:r>
      <w:r w:rsidR="002C078A">
        <w:rPr>
          <w:rFonts w:ascii="Times New Roman" w:hAnsi="Times New Roman"/>
          <w:sz w:val="28"/>
          <w:szCs w:val="28"/>
        </w:rPr>
        <w:t>ы</w:t>
      </w:r>
      <w:r w:rsidR="00EC23BB">
        <w:rPr>
          <w:rFonts w:ascii="Times New Roman" w:hAnsi="Times New Roman"/>
          <w:sz w:val="28"/>
          <w:szCs w:val="28"/>
        </w:rPr>
        <w:t>й</w:t>
      </w:r>
      <w:r w:rsidR="002C078A">
        <w:rPr>
          <w:rFonts w:ascii="Times New Roman" w:hAnsi="Times New Roman"/>
          <w:sz w:val="28"/>
          <w:szCs w:val="28"/>
        </w:rPr>
        <w:t xml:space="preserve"> характер (отсутствие обращений)</w:t>
      </w:r>
      <w:r w:rsidR="00AA1128">
        <w:rPr>
          <w:rFonts w:ascii="Times New Roman" w:hAnsi="Times New Roman"/>
          <w:sz w:val="28"/>
          <w:szCs w:val="28"/>
        </w:rPr>
        <w:t xml:space="preserve">. </w:t>
      </w:r>
    </w:p>
    <w:p w:rsidR="002C078A" w:rsidRDefault="00AA1128" w:rsidP="002C078A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</w:t>
      </w:r>
      <w:r w:rsidR="002C078A">
        <w:rPr>
          <w:rFonts w:ascii="Times New Roman" w:hAnsi="Times New Roman"/>
          <w:sz w:val="28"/>
          <w:szCs w:val="28"/>
        </w:rPr>
        <w:t xml:space="preserve">акже планирование значительной части расходов </w:t>
      </w:r>
      <w:r w:rsidR="00EC23BB">
        <w:rPr>
          <w:rFonts w:ascii="Times New Roman" w:hAnsi="Times New Roman"/>
          <w:sz w:val="28"/>
          <w:szCs w:val="28"/>
        </w:rPr>
        <w:t xml:space="preserve">будет осуществляться </w:t>
      </w:r>
      <w:r w:rsidR="00DA3E71" w:rsidRPr="003E170F">
        <w:rPr>
          <w:rFonts w:ascii="Times New Roman" w:hAnsi="Times New Roman"/>
          <w:sz w:val="28"/>
          <w:szCs w:val="28"/>
        </w:rPr>
        <w:t>в п</w:t>
      </w:r>
      <w:r w:rsidR="002C078A">
        <w:rPr>
          <w:rFonts w:ascii="Times New Roman" w:hAnsi="Times New Roman"/>
          <w:sz w:val="28"/>
          <w:szCs w:val="28"/>
        </w:rPr>
        <w:t>оследующие периоды 2019 года</w:t>
      </w:r>
      <w:r w:rsidR="00EC23BB">
        <w:rPr>
          <w:rFonts w:ascii="Times New Roman" w:hAnsi="Times New Roman"/>
          <w:sz w:val="28"/>
          <w:szCs w:val="28"/>
        </w:rPr>
        <w:t xml:space="preserve">. </w:t>
      </w:r>
      <w:r w:rsidR="002C078A" w:rsidRPr="009A7A78">
        <w:rPr>
          <w:rFonts w:ascii="Times New Roman" w:hAnsi="Times New Roman"/>
          <w:sz w:val="28"/>
          <w:szCs w:val="28"/>
        </w:rPr>
        <w:t>Контрольно-счетная палата обраща</w:t>
      </w:r>
      <w:r w:rsidR="002C078A">
        <w:rPr>
          <w:rFonts w:ascii="Times New Roman" w:hAnsi="Times New Roman"/>
          <w:sz w:val="28"/>
          <w:szCs w:val="28"/>
        </w:rPr>
        <w:t>ет</w:t>
      </w:r>
      <w:r w:rsidR="002C078A" w:rsidRPr="009A7A78">
        <w:rPr>
          <w:rFonts w:ascii="Times New Roman" w:hAnsi="Times New Roman"/>
          <w:sz w:val="28"/>
          <w:szCs w:val="28"/>
        </w:rPr>
        <w:t xml:space="preserve"> внимание, что </w:t>
      </w:r>
      <w:r>
        <w:rPr>
          <w:rFonts w:ascii="Times New Roman" w:hAnsi="Times New Roman"/>
          <w:sz w:val="28"/>
          <w:szCs w:val="28"/>
        </w:rPr>
        <w:t xml:space="preserve">планируемое </w:t>
      </w:r>
      <w:r w:rsidR="002C078A" w:rsidRPr="009A7A78">
        <w:rPr>
          <w:rFonts w:ascii="Times New Roman" w:hAnsi="Times New Roman"/>
          <w:sz w:val="28"/>
          <w:szCs w:val="28"/>
        </w:rPr>
        <w:t xml:space="preserve">предоставление во второй половине финансового года субсидий из краевого бюджета муниципальным образованиям является одной из причин низкого освоения бюджетных ассигнований, выделяемых на реализацию программных мероприятий по </w:t>
      </w:r>
      <w:r w:rsidR="002C078A" w:rsidRPr="009A7A78">
        <w:rPr>
          <w:rFonts w:ascii="Times New Roman" w:hAnsi="Times New Roman"/>
          <w:bCs/>
          <w:sz w:val="28"/>
          <w:szCs w:val="28"/>
          <w:lang w:eastAsia="ru-RU"/>
        </w:rPr>
        <w:t>строительству, реконструкции, капитальному ремонту зданий муниципальных учреждений</w:t>
      </w:r>
      <w:r>
        <w:rPr>
          <w:rFonts w:ascii="Times New Roman" w:hAnsi="Times New Roman"/>
          <w:bCs/>
          <w:sz w:val="28"/>
          <w:szCs w:val="28"/>
          <w:lang w:eastAsia="ru-RU"/>
        </w:rPr>
        <w:t>, в текущем финансовом году</w:t>
      </w:r>
      <w:r w:rsidR="002C078A" w:rsidRPr="009A7A78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77106" w:rsidRPr="003E170F" w:rsidRDefault="003E170F" w:rsidP="00B7710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</w:t>
      </w:r>
      <w:r w:rsidR="00AE3088">
        <w:rPr>
          <w:rFonts w:ascii="Times New Roman" w:hAnsi="Times New Roman"/>
          <w:sz w:val="28"/>
          <w:szCs w:val="28"/>
        </w:rPr>
        <w:t>о бюджетные средства не направлялись</w:t>
      </w:r>
      <w:r>
        <w:rPr>
          <w:rFonts w:ascii="Times New Roman" w:hAnsi="Times New Roman"/>
          <w:sz w:val="28"/>
          <w:szCs w:val="28"/>
        </w:rPr>
        <w:t xml:space="preserve"> в связи </w:t>
      </w:r>
      <w:r w:rsidRPr="003E170F">
        <w:rPr>
          <w:rFonts w:ascii="Times New Roman" w:hAnsi="Times New Roman"/>
          <w:sz w:val="28"/>
          <w:szCs w:val="28"/>
        </w:rPr>
        <w:t xml:space="preserve"> с </w:t>
      </w:r>
      <w:r w:rsidRPr="003E170F">
        <w:rPr>
          <w:rFonts w:ascii="Times New Roman" w:hAnsi="Times New Roman"/>
          <w:bCs/>
          <w:sz w:val="28"/>
          <w:szCs w:val="28"/>
          <w:lang w:eastAsia="ru-RU"/>
        </w:rPr>
        <w:t>недоведенными лимитами бюджетных обязательств финансовым органом по причине</w:t>
      </w:r>
      <w:r w:rsidRPr="003E170F">
        <w:rPr>
          <w:rFonts w:ascii="Times New Roman" w:hAnsi="Times New Roman"/>
          <w:sz w:val="28"/>
          <w:szCs w:val="28"/>
        </w:rPr>
        <w:t xml:space="preserve"> отсутствия нормативных документов, определяющих порядок </w:t>
      </w:r>
      <w:r w:rsidR="002A73A0">
        <w:rPr>
          <w:rFonts w:ascii="Times New Roman" w:hAnsi="Times New Roman"/>
          <w:sz w:val="28"/>
          <w:szCs w:val="28"/>
        </w:rPr>
        <w:t>расходования</w:t>
      </w:r>
      <w:r w:rsidRPr="003E170F">
        <w:rPr>
          <w:rFonts w:ascii="Times New Roman" w:hAnsi="Times New Roman"/>
          <w:sz w:val="28"/>
          <w:szCs w:val="28"/>
        </w:rPr>
        <w:t xml:space="preserve"> бюджетных средств</w:t>
      </w:r>
      <w:r w:rsidR="00AE3088">
        <w:rPr>
          <w:rFonts w:ascii="Times New Roman" w:hAnsi="Times New Roman"/>
          <w:sz w:val="28"/>
          <w:szCs w:val="28"/>
        </w:rPr>
        <w:t xml:space="preserve"> (по департаменту здравоохранения Приморского края, </w:t>
      </w:r>
      <w:r w:rsidR="008177F9">
        <w:rPr>
          <w:rFonts w:ascii="Times New Roman" w:hAnsi="Times New Roman"/>
          <w:sz w:val="28"/>
          <w:szCs w:val="28"/>
        </w:rPr>
        <w:t xml:space="preserve">департаменту культуры Приморского края, департаменту по жилищно-коммунальному хозяйству и топливным ресурсам Приморского края, </w:t>
      </w:r>
      <w:r w:rsidR="00AA1128">
        <w:rPr>
          <w:rFonts w:ascii="Times New Roman" w:hAnsi="Times New Roman"/>
          <w:sz w:val="28"/>
          <w:szCs w:val="28"/>
        </w:rPr>
        <w:t xml:space="preserve"> </w:t>
      </w:r>
      <w:r w:rsidR="008177F9">
        <w:rPr>
          <w:rFonts w:ascii="Times New Roman" w:hAnsi="Times New Roman"/>
          <w:sz w:val="28"/>
          <w:szCs w:val="28"/>
        </w:rPr>
        <w:t>департамент</w:t>
      </w:r>
      <w:r w:rsidR="00EC23BB">
        <w:rPr>
          <w:rFonts w:ascii="Times New Roman" w:hAnsi="Times New Roman"/>
          <w:sz w:val="28"/>
          <w:szCs w:val="28"/>
        </w:rPr>
        <w:t>у</w:t>
      </w:r>
      <w:r w:rsidR="008177F9">
        <w:rPr>
          <w:rFonts w:ascii="Times New Roman" w:hAnsi="Times New Roman"/>
          <w:sz w:val="28"/>
          <w:szCs w:val="28"/>
        </w:rPr>
        <w:t xml:space="preserve"> транспорта и  дорож</w:t>
      </w:r>
      <w:r w:rsidR="00AA1128">
        <w:rPr>
          <w:rFonts w:ascii="Times New Roman" w:hAnsi="Times New Roman"/>
          <w:sz w:val="28"/>
          <w:szCs w:val="28"/>
        </w:rPr>
        <w:t>ного хозяйства Приморского края</w:t>
      </w:r>
      <w:r w:rsidR="008177F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0772C" w:rsidRDefault="00B4254F" w:rsidP="005077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B77106" w:rsidRPr="0050772C">
        <w:rPr>
          <w:rFonts w:ascii="Times New Roman" w:eastAsia="Calibri" w:hAnsi="Times New Roman" w:cs="Times New Roman"/>
          <w:sz w:val="28"/>
          <w:szCs w:val="28"/>
        </w:rPr>
        <w:t>. </w:t>
      </w:r>
      <w:r w:rsidR="0050772C" w:rsidRPr="0050772C">
        <w:rPr>
          <w:rFonts w:ascii="Times New Roman" w:eastAsia="Calibri" w:hAnsi="Times New Roman" w:cs="Times New Roman"/>
          <w:sz w:val="28"/>
          <w:szCs w:val="28"/>
        </w:rPr>
        <w:t>Согласно отчету о расходовании средств резерв</w:t>
      </w:r>
      <w:r w:rsidR="00BB6BD8">
        <w:rPr>
          <w:rFonts w:ascii="Times New Roman" w:eastAsia="Calibri" w:hAnsi="Times New Roman" w:cs="Times New Roman"/>
          <w:sz w:val="28"/>
          <w:szCs w:val="28"/>
        </w:rPr>
        <w:t>а</w:t>
      </w:r>
      <w:r w:rsidR="0050772C" w:rsidRPr="0050772C">
        <w:rPr>
          <w:rFonts w:ascii="Times New Roman" w:eastAsia="Calibri" w:hAnsi="Times New Roman" w:cs="Times New Roman"/>
          <w:sz w:val="28"/>
          <w:szCs w:val="28"/>
        </w:rPr>
        <w:t xml:space="preserve"> материальных ресурсов Приморского края для ликвидации чрезвычайных ситуаций природного и техногенного характера за январь-март 2019 года использованы средства в сумме 55891,89 тыс. рублей:</w:t>
      </w:r>
      <w:r w:rsidR="00507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72C" w:rsidRPr="0050772C">
        <w:rPr>
          <w:rFonts w:ascii="Times New Roman" w:eastAsia="Calibri" w:hAnsi="Times New Roman" w:cs="Times New Roman"/>
          <w:sz w:val="28"/>
          <w:szCs w:val="28"/>
        </w:rPr>
        <w:t>департаментом труда и социального развития Приморского края – 625,50 тыс. рублей</w:t>
      </w:r>
      <w:r w:rsidR="008D2B41">
        <w:rPr>
          <w:rFonts w:ascii="Times New Roman" w:eastAsia="Calibri" w:hAnsi="Times New Roman" w:cs="Times New Roman"/>
          <w:sz w:val="28"/>
          <w:szCs w:val="28"/>
        </w:rPr>
        <w:t>,</w:t>
      </w:r>
      <w:r w:rsidR="00507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72C" w:rsidRPr="0050772C">
        <w:rPr>
          <w:rFonts w:ascii="Times New Roman" w:eastAsia="Calibri" w:hAnsi="Times New Roman" w:cs="Times New Roman"/>
          <w:sz w:val="28"/>
          <w:szCs w:val="28"/>
        </w:rPr>
        <w:t>департаментом гражданской защиты Приморского края – 51389,62 тыс. рублей</w:t>
      </w:r>
      <w:r w:rsidR="008D2B41">
        <w:rPr>
          <w:rFonts w:ascii="Times New Roman" w:eastAsia="Calibri" w:hAnsi="Times New Roman" w:cs="Times New Roman"/>
          <w:sz w:val="28"/>
          <w:szCs w:val="28"/>
        </w:rPr>
        <w:t>,</w:t>
      </w:r>
      <w:r w:rsidR="005077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772C" w:rsidRPr="0050772C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ветеринарной инспекции Приморского края – 3876,77 тыс. рублей </w:t>
      </w:r>
    </w:p>
    <w:p w:rsidR="0050772C" w:rsidRDefault="0050772C" w:rsidP="005077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2C">
        <w:rPr>
          <w:rFonts w:ascii="Times New Roman" w:eastAsia="Calibri" w:hAnsi="Times New Roman" w:cs="Times New Roman"/>
          <w:sz w:val="28"/>
          <w:szCs w:val="28"/>
        </w:rPr>
        <w:t>Расходы за счет средств резервного фонда Администрации Приморского края и резерва материальных ресурсов Приморского края для ликвидации чрезвычайных ситуаций природного и техногенного характера, а также финансового резерва для ликвидации чрезвычайных ситуаций в Приморском крае за период январь-март 2019 года не производились.</w:t>
      </w:r>
    </w:p>
    <w:p w:rsidR="007659CD" w:rsidRPr="007659CD" w:rsidRDefault="00B4254F" w:rsidP="007659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="00B77106">
        <w:rPr>
          <w:rFonts w:ascii="Times New Roman" w:eastAsia="Calibri" w:hAnsi="Times New Roman" w:cs="Times New Roman"/>
          <w:sz w:val="28"/>
          <w:szCs w:val="28"/>
        </w:rPr>
        <w:t>.</w:t>
      </w:r>
      <w:r w:rsidR="008E1F97">
        <w:rPr>
          <w:rFonts w:ascii="Times New Roman" w:eastAsia="Calibri" w:hAnsi="Times New Roman" w:cs="Times New Roman"/>
          <w:sz w:val="28"/>
          <w:szCs w:val="28"/>
        </w:rPr>
        <w:t> </w:t>
      </w:r>
      <w:r w:rsidR="007659CD" w:rsidRPr="007659CD">
        <w:rPr>
          <w:rFonts w:ascii="Times New Roman" w:eastAsia="Calibri" w:hAnsi="Times New Roman" w:cs="Times New Roman"/>
          <w:sz w:val="28"/>
          <w:szCs w:val="28"/>
        </w:rPr>
        <w:t>За январь-март 2019 года в краевой бюджет бюджетные и коммерческие кредиты не привлекались и средства на их погашение не направлялись.</w:t>
      </w:r>
    </w:p>
    <w:p w:rsidR="007659CD" w:rsidRPr="007659CD" w:rsidRDefault="007659CD" w:rsidP="007659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Бюджетные кредиты другим бюджетам бюджетной системы Российской Федерации из краевого бюджета не предоставлялись. </w:t>
      </w:r>
    </w:p>
    <w:p w:rsidR="007659CD" w:rsidRPr="007659CD" w:rsidRDefault="007659CD" w:rsidP="007659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Возврат бюджетных кредитов, предоставленных юридическим лицам, не осуществлялся.</w:t>
      </w:r>
    </w:p>
    <w:p w:rsidR="007659CD" w:rsidRPr="007659CD" w:rsidRDefault="007659CD" w:rsidP="007659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59CD">
        <w:rPr>
          <w:rFonts w:ascii="Times New Roman" w:eastAsia="Calibri" w:hAnsi="Times New Roman" w:cs="Times New Roman"/>
          <w:sz w:val="28"/>
          <w:szCs w:val="28"/>
        </w:rPr>
        <w:t>Возврат бюджетных кредитов от муниципальных образований Приморского края в краевой бюджет произведен  в сумме 1267,5</w:t>
      </w:r>
      <w:r w:rsidR="00B34CCE">
        <w:rPr>
          <w:rFonts w:ascii="Times New Roman" w:eastAsia="Calibri" w:hAnsi="Times New Roman" w:cs="Times New Roman"/>
          <w:sz w:val="28"/>
          <w:szCs w:val="28"/>
        </w:rPr>
        <w:t>0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тыс. рублей, </w:t>
      </w:r>
      <w:r w:rsidR="0024367D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7659CD">
        <w:rPr>
          <w:rFonts w:ascii="Times New Roman" w:eastAsia="Calibri" w:hAnsi="Times New Roman" w:cs="Times New Roman"/>
          <w:sz w:val="28"/>
          <w:szCs w:val="28"/>
        </w:rPr>
        <w:t>8,8 %</w:t>
      </w:r>
      <w:r w:rsidR="00B66D98">
        <w:rPr>
          <w:rFonts w:ascii="Times New Roman" w:eastAsia="Calibri" w:hAnsi="Times New Roman" w:cs="Times New Roman"/>
          <w:sz w:val="28"/>
          <w:szCs w:val="28"/>
        </w:rPr>
        <w:t xml:space="preserve"> от плана</w:t>
      </w:r>
      <w:r w:rsidRPr="007659CD">
        <w:rPr>
          <w:rFonts w:ascii="Times New Roman" w:eastAsia="Calibri" w:hAnsi="Times New Roman" w:cs="Times New Roman"/>
          <w:sz w:val="28"/>
          <w:szCs w:val="28"/>
        </w:rPr>
        <w:t xml:space="preserve"> (14425,03 тыс. рублей). </w:t>
      </w:r>
    </w:p>
    <w:p w:rsidR="00B77106" w:rsidRDefault="00B77106" w:rsidP="005077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2C" w:rsidRDefault="0050772C" w:rsidP="005077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2C" w:rsidRDefault="0050772C" w:rsidP="0050772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772C" w:rsidRPr="0050772C" w:rsidRDefault="0050772C" w:rsidP="005077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0772C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</w:p>
    <w:p w:rsidR="0050772C" w:rsidRPr="0050772C" w:rsidRDefault="0050772C" w:rsidP="0050772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72C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палаты </w:t>
      </w:r>
    </w:p>
    <w:p w:rsidR="00B5604A" w:rsidRPr="00A82763" w:rsidRDefault="0050772C" w:rsidP="0050772C">
      <w:pPr>
        <w:jc w:val="both"/>
        <w:rPr>
          <w:rFonts w:ascii="Times New Roman" w:hAnsi="Times New Roman" w:cs="Times New Roman"/>
          <w:sz w:val="28"/>
          <w:szCs w:val="28"/>
        </w:rPr>
      </w:pPr>
      <w:r w:rsidRPr="0050772C">
        <w:rPr>
          <w:rFonts w:ascii="Times New Roman" w:eastAsia="Calibri" w:hAnsi="Times New Roman" w:cs="Times New Roman"/>
          <w:sz w:val="28"/>
          <w:szCs w:val="28"/>
        </w:rPr>
        <w:t>Приморского края</w:t>
      </w:r>
      <w:r w:rsidRPr="0050772C">
        <w:rPr>
          <w:rFonts w:ascii="Times New Roman" w:eastAsia="Calibri" w:hAnsi="Times New Roman" w:cs="Times New Roman"/>
          <w:sz w:val="28"/>
          <w:szCs w:val="28"/>
        </w:rPr>
        <w:tab/>
      </w:r>
      <w:r w:rsidRPr="0050772C">
        <w:rPr>
          <w:rFonts w:ascii="Times New Roman" w:eastAsia="Calibri" w:hAnsi="Times New Roman" w:cs="Times New Roman"/>
          <w:sz w:val="28"/>
          <w:szCs w:val="28"/>
        </w:rPr>
        <w:tab/>
      </w:r>
      <w:r w:rsidRPr="0050772C">
        <w:rPr>
          <w:rFonts w:ascii="Times New Roman" w:eastAsia="Calibri" w:hAnsi="Times New Roman" w:cs="Times New Roman"/>
          <w:sz w:val="28"/>
          <w:szCs w:val="28"/>
        </w:rPr>
        <w:tab/>
      </w:r>
      <w:r w:rsidRPr="0050772C">
        <w:rPr>
          <w:rFonts w:ascii="Times New Roman" w:eastAsia="Calibri" w:hAnsi="Times New Roman" w:cs="Times New Roman"/>
          <w:sz w:val="28"/>
          <w:szCs w:val="28"/>
        </w:rPr>
        <w:tab/>
      </w:r>
      <w:r w:rsidRPr="0050772C">
        <w:rPr>
          <w:rFonts w:ascii="Times New Roman" w:eastAsia="Calibri" w:hAnsi="Times New Roman" w:cs="Times New Roman"/>
          <w:sz w:val="28"/>
          <w:szCs w:val="28"/>
        </w:rPr>
        <w:tab/>
      </w:r>
      <w:r w:rsidRPr="0050772C">
        <w:rPr>
          <w:rFonts w:ascii="Times New Roman" w:eastAsia="Calibri" w:hAnsi="Times New Roman" w:cs="Times New Roman"/>
          <w:sz w:val="28"/>
          <w:szCs w:val="28"/>
        </w:rPr>
        <w:tab/>
      </w:r>
      <w:r w:rsidRPr="0050772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50772C">
        <w:rPr>
          <w:rFonts w:ascii="Times New Roman" w:eastAsia="Calibri" w:hAnsi="Times New Roman" w:cs="Times New Roman"/>
          <w:sz w:val="28"/>
          <w:szCs w:val="28"/>
        </w:rPr>
        <w:t>.В. В</w:t>
      </w:r>
      <w:r>
        <w:rPr>
          <w:rFonts w:ascii="Times New Roman" w:eastAsia="Calibri" w:hAnsi="Times New Roman" w:cs="Times New Roman"/>
          <w:sz w:val="28"/>
          <w:szCs w:val="28"/>
        </w:rPr>
        <w:t>ысоцкий</w:t>
      </w:r>
    </w:p>
    <w:sectPr w:rsidR="00B5604A" w:rsidRPr="00A82763" w:rsidSect="00B517AF">
      <w:headerReference w:type="default" r:id="rId13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F97" w:rsidRDefault="000A4F97" w:rsidP="00BF7789">
      <w:r>
        <w:separator/>
      </w:r>
    </w:p>
  </w:endnote>
  <w:endnote w:type="continuationSeparator" w:id="0">
    <w:p w:rsidR="000A4F97" w:rsidRDefault="000A4F97" w:rsidP="00B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F97" w:rsidRDefault="000A4F97" w:rsidP="00BF7789">
      <w:r>
        <w:separator/>
      </w:r>
    </w:p>
  </w:footnote>
  <w:footnote w:type="continuationSeparator" w:id="0">
    <w:p w:rsidR="000A4F97" w:rsidRDefault="000A4F97" w:rsidP="00BF7789">
      <w:r>
        <w:continuationSeparator/>
      </w:r>
    </w:p>
  </w:footnote>
  <w:footnote w:id="1">
    <w:p w:rsidR="000A4F97" w:rsidRPr="009E1ECC" w:rsidRDefault="000A4F97" w:rsidP="000A4F97">
      <w:pPr>
        <w:pStyle w:val="aa"/>
        <w:ind w:firstLine="142"/>
        <w:jc w:val="both"/>
        <w:rPr>
          <w:rFonts w:ascii="Times New Roman" w:hAnsi="Times New Roman"/>
          <w:sz w:val="22"/>
          <w:szCs w:val="22"/>
        </w:rPr>
      </w:pPr>
      <w:r w:rsidRPr="009E1ECC">
        <w:rPr>
          <w:rStyle w:val="ac"/>
          <w:rFonts w:ascii="Times New Roman" w:hAnsi="Times New Roman"/>
          <w:sz w:val="22"/>
          <w:szCs w:val="22"/>
        </w:rPr>
        <w:footnoteRef/>
      </w:r>
      <w:r w:rsidRPr="009E1ECC">
        <w:rPr>
          <w:rFonts w:ascii="Times New Roman" w:hAnsi="Times New Roman"/>
          <w:sz w:val="22"/>
          <w:szCs w:val="22"/>
        </w:rPr>
        <w:t xml:space="preserve">Справочно: по истечении </w:t>
      </w:r>
      <w:r>
        <w:rPr>
          <w:rFonts w:ascii="Times New Roman" w:hAnsi="Times New Roman"/>
          <w:sz w:val="22"/>
          <w:szCs w:val="22"/>
        </w:rPr>
        <w:t xml:space="preserve">отчетного периода Законом </w:t>
      </w:r>
      <w:r w:rsidRPr="009E1ECC">
        <w:rPr>
          <w:rFonts w:ascii="Times New Roman" w:hAnsi="Times New Roman"/>
          <w:sz w:val="22"/>
          <w:szCs w:val="22"/>
        </w:rPr>
        <w:t xml:space="preserve">Приморского края от 25.04.2019 </w:t>
      </w:r>
      <w:r>
        <w:rPr>
          <w:rFonts w:ascii="Times New Roman" w:hAnsi="Times New Roman"/>
          <w:sz w:val="22"/>
          <w:szCs w:val="22"/>
        </w:rPr>
        <w:t>№</w:t>
      </w:r>
      <w:r w:rsidRPr="009E1ECC">
        <w:rPr>
          <w:rFonts w:ascii="Times New Roman" w:hAnsi="Times New Roman"/>
          <w:sz w:val="22"/>
          <w:szCs w:val="22"/>
        </w:rPr>
        <w:t xml:space="preserve"> 479-КЗ</w:t>
      </w:r>
      <w:r>
        <w:rPr>
          <w:rFonts w:ascii="Times New Roman" w:hAnsi="Times New Roman"/>
          <w:sz w:val="22"/>
          <w:szCs w:val="22"/>
        </w:rPr>
        <w:t xml:space="preserve"> </w:t>
      </w:r>
      <w:r w:rsidRPr="009E1ECC">
        <w:rPr>
          <w:rFonts w:ascii="Times New Roman" w:hAnsi="Times New Roman"/>
          <w:sz w:val="22"/>
          <w:szCs w:val="22"/>
        </w:rPr>
        <w:t>"О внесении изменений в Закон Приморского края "О краевом бюджете на 2019 год и плановый период 2020 и 2021 годов"</w:t>
      </w:r>
      <w:r>
        <w:rPr>
          <w:rFonts w:ascii="Times New Roman" w:hAnsi="Times New Roman"/>
          <w:sz w:val="22"/>
          <w:szCs w:val="22"/>
        </w:rPr>
        <w:t xml:space="preserve"> внесены вторые изменения в Закон от 06.03.2019 № 450-КЗ.</w:t>
      </w:r>
    </w:p>
  </w:footnote>
  <w:footnote w:id="2">
    <w:p w:rsidR="000A4F97" w:rsidRPr="0084454E" w:rsidRDefault="000A4F97" w:rsidP="0084454E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</w:rPr>
      </w:pPr>
      <w:r w:rsidRPr="0084454E">
        <w:rPr>
          <w:rStyle w:val="ac"/>
          <w:rFonts w:ascii="Times New Roman" w:hAnsi="Times New Roman" w:cs="Times New Roman"/>
        </w:rPr>
        <w:footnoteRef/>
      </w:r>
      <w:r w:rsidRPr="0084454E">
        <w:rPr>
          <w:rFonts w:ascii="Times New Roman" w:hAnsi="Times New Roman" w:cs="Times New Roman"/>
        </w:rPr>
        <w:t xml:space="preserve"> Распределение субсидий между бюджетами муниципальных образований на текущий финансовый год утверждается законом Приморского края о краевом бюджете на текущий финансовый год и плановый период или нормативным правовым актом Администрации Приморского края.</w:t>
      </w:r>
    </w:p>
  </w:footnote>
  <w:footnote w:id="3">
    <w:p w:rsidR="000A4F97" w:rsidRPr="0084454E" w:rsidRDefault="000A4F97" w:rsidP="0084454E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</w:rPr>
      </w:pPr>
      <w:r w:rsidRPr="0084454E">
        <w:rPr>
          <w:rStyle w:val="ac"/>
          <w:rFonts w:ascii="Times New Roman" w:hAnsi="Times New Roman" w:cs="Times New Roman"/>
        </w:rPr>
        <w:footnoteRef/>
      </w:r>
      <w:r w:rsidRPr="0084454E">
        <w:rPr>
          <w:rFonts w:ascii="Times New Roman" w:hAnsi="Times New Roman" w:cs="Times New Roman"/>
        </w:rPr>
        <w:t xml:space="preserve"> В соответствии с постановлением Администрации Приморского края от 07.12.2012 № 395-па "Об утверждении государственной программы Приморского края "Развитие образования Приморского края" на 2013 - 2021 годы".</w:t>
      </w:r>
    </w:p>
  </w:footnote>
  <w:footnote w:id="4">
    <w:p w:rsidR="000A4F97" w:rsidRPr="001F535B" w:rsidRDefault="000A4F97" w:rsidP="001F535B">
      <w:pPr>
        <w:pStyle w:val="aa"/>
        <w:ind w:firstLine="142"/>
        <w:jc w:val="both"/>
        <w:rPr>
          <w:rFonts w:ascii="Times New Roman" w:hAnsi="Times New Roman"/>
          <w:sz w:val="22"/>
          <w:szCs w:val="22"/>
        </w:rPr>
      </w:pPr>
      <w:r w:rsidRPr="001F535B">
        <w:rPr>
          <w:rStyle w:val="ac"/>
          <w:rFonts w:ascii="Times New Roman" w:hAnsi="Times New Roman"/>
          <w:sz w:val="22"/>
          <w:szCs w:val="22"/>
        </w:rPr>
        <w:footnoteRef/>
      </w:r>
      <w:r w:rsidRPr="001F535B">
        <w:rPr>
          <w:rFonts w:ascii="Times New Roman" w:hAnsi="Times New Roman"/>
          <w:sz w:val="22"/>
          <w:szCs w:val="22"/>
        </w:rPr>
        <w:t xml:space="preserve"> В выделении средств федерального бюджета на заседании подкомиссии по вопросам реализации инвестиционных проектов на Дальнем Востоке и Байкальском регионе Правительственной комиссии по вопросам социально-экономического развития Дальнего Востока и Байкальского региона под председательством Заместителя Председателя Правительства Российской Федерации - полномочного представителя Президента Российской Федерации в Дальневосточном федеральном округе, которая состоялась 14.03.2019 года отказали.</w:t>
      </w:r>
    </w:p>
  </w:footnote>
  <w:footnote w:id="5">
    <w:p w:rsidR="000A4F97" w:rsidRPr="001F535B" w:rsidRDefault="000A4F97" w:rsidP="001F535B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</w:rPr>
      </w:pPr>
      <w:r w:rsidRPr="001F535B">
        <w:rPr>
          <w:rStyle w:val="ac"/>
          <w:rFonts w:ascii="Times New Roman" w:hAnsi="Times New Roman" w:cs="Times New Roman"/>
        </w:rPr>
        <w:footnoteRef/>
      </w:r>
      <w:r w:rsidRPr="001F535B">
        <w:rPr>
          <w:rFonts w:ascii="Times New Roman" w:hAnsi="Times New Roman" w:cs="Times New Roman"/>
        </w:rPr>
        <w:t xml:space="preserve"> Постановление Администрации Приморского края от 24.07.2015 № 247-па "Об утверждении Порядка предоставления субсидий из краевого бюджета организациям на возмещение части процентной ставки по кредитам, полученным в российских кредитных организациях на строительство объектов водопроводно-канализационного хозяйства Приморского края".</w:t>
      </w:r>
    </w:p>
    <w:p w:rsidR="000A4F97" w:rsidRPr="001F535B" w:rsidRDefault="000A4F97" w:rsidP="001F535B">
      <w:pPr>
        <w:pStyle w:val="aa"/>
        <w:ind w:firstLine="142"/>
        <w:jc w:val="both"/>
        <w:rPr>
          <w:rFonts w:ascii="Times New Roman" w:hAnsi="Times New Roman"/>
          <w:sz w:val="22"/>
          <w:szCs w:val="22"/>
        </w:rPr>
      </w:pPr>
    </w:p>
  </w:footnote>
  <w:footnote w:id="6">
    <w:p w:rsidR="000A4F97" w:rsidRPr="00850B54" w:rsidRDefault="000A4F97" w:rsidP="00850B54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</w:rPr>
      </w:pPr>
      <w:r w:rsidRPr="00850B54">
        <w:rPr>
          <w:rStyle w:val="ac"/>
          <w:rFonts w:ascii="Times New Roman" w:hAnsi="Times New Roman" w:cs="Times New Roman"/>
        </w:rPr>
        <w:footnoteRef/>
      </w:r>
      <w:r w:rsidRPr="00850B54">
        <w:rPr>
          <w:rFonts w:ascii="Times New Roman" w:hAnsi="Times New Roman" w:cs="Times New Roman"/>
        </w:rPr>
        <w:t xml:space="preserve"> Предоставление субсидии осуществляется на основании соглашения о предоставлении субсидии, заключенного между департаментом и муниципальным образованием (далее - соглашение)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по форме в соответствии с требованиями, аналогичными установленным </w:t>
      </w:r>
      <w:hyperlink r:id="rId1" w:history="1">
        <w:r w:rsidRPr="00850B54">
          <w:rPr>
            <w:rFonts w:ascii="Times New Roman" w:hAnsi="Times New Roman" w:cs="Times New Roman"/>
          </w:rPr>
          <w:t>пунктами 10</w:t>
        </w:r>
      </w:hyperlink>
      <w:r w:rsidRPr="00850B54">
        <w:rPr>
          <w:rFonts w:ascii="Times New Roman" w:hAnsi="Times New Roman" w:cs="Times New Roman"/>
        </w:rPr>
        <w:t xml:space="preserve">, </w:t>
      </w:r>
      <w:hyperlink r:id="rId2" w:history="1">
        <w:r w:rsidRPr="00850B54">
          <w:rPr>
            <w:rFonts w:ascii="Times New Roman" w:hAnsi="Times New Roman" w:cs="Times New Roman"/>
          </w:rPr>
          <w:t>12</w:t>
        </w:r>
      </w:hyperlink>
      <w:r w:rsidRPr="00850B54">
        <w:rPr>
          <w:rFonts w:ascii="Times New Roman" w:hAnsi="Times New Roman" w:cs="Times New Roman"/>
        </w:rP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</w:t>
      </w:r>
      <w:r w:rsidR="00850B54">
        <w:rPr>
          <w:rFonts w:ascii="Times New Roman" w:hAnsi="Times New Roman" w:cs="Times New Roman"/>
        </w:rPr>
        <w:t>.09.</w:t>
      </w:r>
      <w:r w:rsidRPr="00850B54">
        <w:rPr>
          <w:rFonts w:ascii="Times New Roman" w:hAnsi="Times New Roman" w:cs="Times New Roman"/>
        </w:rPr>
        <w:t xml:space="preserve">2014 </w:t>
      </w:r>
      <w:r w:rsidR="00850B54">
        <w:rPr>
          <w:rFonts w:ascii="Times New Roman" w:hAnsi="Times New Roman" w:cs="Times New Roman"/>
        </w:rPr>
        <w:t>№</w:t>
      </w:r>
      <w:r w:rsidRPr="00850B54">
        <w:rPr>
          <w:rFonts w:ascii="Times New Roman" w:hAnsi="Times New Roman" w:cs="Times New Roman"/>
        </w:rPr>
        <w:t xml:space="preserve"> 999 "О формировании, предоставлении и распределении субсидий из федерального бюджета бюджетам субъектов Российской Федерации", после утверждения нормативного правового акта Администрации Приморского края, указанного в </w:t>
      </w:r>
      <w:hyperlink r:id="rId3" w:history="1">
        <w:r w:rsidRPr="00850B54">
          <w:rPr>
            <w:rFonts w:ascii="Times New Roman" w:hAnsi="Times New Roman" w:cs="Times New Roman"/>
          </w:rPr>
          <w:t>пункте 10</w:t>
        </w:r>
      </w:hyperlink>
      <w:r w:rsidRPr="00850B54">
        <w:rPr>
          <w:rFonts w:ascii="Times New Roman" w:hAnsi="Times New Roman" w:cs="Times New Roman"/>
        </w:rPr>
        <w:t xml:space="preserve"> настоящих Правил.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913330"/>
      <w:docPartObj>
        <w:docPartGallery w:val="Page Numbers (Top of Page)"/>
        <w:docPartUnique/>
      </w:docPartObj>
    </w:sdtPr>
    <w:sdtContent>
      <w:p w:rsidR="000A4F97" w:rsidRDefault="000A4F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54">
          <w:rPr>
            <w:noProof/>
          </w:rPr>
          <w:t>58</w:t>
        </w:r>
        <w:r>
          <w:fldChar w:fldCharType="end"/>
        </w:r>
      </w:p>
    </w:sdtContent>
  </w:sdt>
  <w:p w:rsidR="000A4F97" w:rsidRDefault="000A4F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13D9F"/>
    <w:multiLevelType w:val="multilevel"/>
    <w:tmpl w:val="744055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1A0898"/>
    <w:multiLevelType w:val="hybridMultilevel"/>
    <w:tmpl w:val="E572D30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AC7174"/>
    <w:multiLevelType w:val="hybridMultilevel"/>
    <w:tmpl w:val="30C8CB3E"/>
    <w:lvl w:ilvl="0" w:tplc="5A7A72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57397C3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6E1027B"/>
    <w:multiLevelType w:val="multilevel"/>
    <w:tmpl w:val="E572D3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64"/>
    <w:rsid w:val="00000F72"/>
    <w:rsid w:val="0001583E"/>
    <w:rsid w:val="000208BA"/>
    <w:rsid w:val="00032012"/>
    <w:rsid w:val="00055968"/>
    <w:rsid w:val="00056712"/>
    <w:rsid w:val="00085D44"/>
    <w:rsid w:val="00087850"/>
    <w:rsid w:val="000920A4"/>
    <w:rsid w:val="00095A1D"/>
    <w:rsid w:val="000A0EC1"/>
    <w:rsid w:val="000A4F97"/>
    <w:rsid w:val="000E4A3C"/>
    <w:rsid w:val="000F6B4A"/>
    <w:rsid w:val="001209C2"/>
    <w:rsid w:val="00122596"/>
    <w:rsid w:val="00135E71"/>
    <w:rsid w:val="00147C7E"/>
    <w:rsid w:val="00166B95"/>
    <w:rsid w:val="00167229"/>
    <w:rsid w:val="00170CD5"/>
    <w:rsid w:val="001716D1"/>
    <w:rsid w:val="001A560A"/>
    <w:rsid w:val="001D2D7C"/>
    <w:rsid w:val="001D54D4"/>
    <w:rsid w:val="001E1FFC"/>
    <w:rsid w:val="001F535B"/>
    <w:rsid w:val="0020403D"/>
    <w:rsid w:val="00206076"/>
    <w:rsid w:val="00216FB2"/>
    <w:rsid w:val="00222E33"/>
    <w:rsid w:val="002234F2"/>
    <w:rsid w:val="002262BC"/>
    <w:rsid w:val="0023149B"/>
    <w:rsid w:val="00233AFE"/>
    <w:rsid w:val="0024367D"/>
    <w:rsid w:val="00252069"/>
    <w:rsid w:val="002555EC"/>
    <w:rsid w:val="002612D1"/>
    <w:rsid w:val="00264F1F"/>
    <w:rsid w:val="00272F5F"/>
    <w:rsid w:val="00277E26"/>
    <w:rsid w:val="002813E0"/>
    <w:rsid w:val="00281B1C"/>
    <w:rsid w:val="00291592"/>
    <w:rsid w:val="002A160F"/>
    <w:rsid w:val="002A73A0"/>
    <w:rsid w:val="002B01F3"/>
    <w:rsid w:val="002C078A"/>
    <w:rsid w:val="002C6F66"/>
    <w:rsid w:val="002F6F4C"/>
    <w:rsid w:val="00310A8E"/>
    <w:rsid w:val="00315B4A"/>
    <w:rsid w:val="00335857"/>
    <w:rsid w:val="0033636F"/>
    <w:rsid w:val="00336E75"/>
    <w:rsid w:val="00337DCC"/>
    <w:rsid w:val="00350284"/>
    <w:rsid w:val="00354FAD"/>
    <w:rsid w:val="003654A7"/>
    <w:rsid w:val="00372E49"/>
    <w:rsid w:val="0037791B"/>
    <w:rsid w:val="00392F2D"/>
    <w:rsid w:val="003A06B4"/>
    <w:rsid w:val="003B7165"/>
    <w:rsid w:val="003E170F"/>
    <w:rsid w:val="003E5F6C"/>
    <w:rsid w:val="003F50A9"/>
    <w:rsid w:val="004138C9"/>
    <w:rsid w:val="0044124D"/>
    <w:rsid w:val="00462447"/>
    <w:rsid w:val="00477EC6"/>
    <w:rsid w:val="004855D4"/>
    <w:rsid w:val="00492091"/>
    <w:rsid w:val="00496D99"/>
    <w:rsid w:val="004A584E"/>
    <w:rsid w:val="004C3DDD"/>
    <w:rsid w:val="004C4E65"/>
    <w:rsid w:val="004D5299"/>
    <w:rsid w:val="004D5DD9"/>
    <w:rsid w:val="0050772C"/>
    <w:rsid w:val="0051720D"/>
    <w:rsid w:val="0052738B"/>
    <w:rsid w:val="0053101D"/>
    <w:rsid w:val="00572377"/>
    <w:rsid w:val="005762AF"/>
    <w:rsid w:val="00581B4B"/>
    <w:rsid w:val="00584F01"/>
    <w:rsid w:val="00591179"/>
    <w:rsid w:val="005914A4"/>
    <w:rsid w:val="00591E50"/>
    <w:rsid w:val="00597917"/>
    <w:rsid w:val="005C43AB"/>
    <w:rsid w:val="005D71A7"/>
    <w:rsid w:val="006301D1"/>
    <w:rsid w:val="006325AE"/>
    <w:rsid w:val="00637F02"/>
    <w:rsid w:val="00681656"/>
    <w:rsid w:val="00681F8D"/>
    <w:rsid w:val="006A325A"/>
    <w:rsid w:val="006B405B"/>
    <w:rsid w:val="006C0B95"/>
    <w:rsid w:val="006D0EB3"/>
    <w:rsid w:val="006E4AFC"/>
    <w:rsid w:val="006E4E01"/>
    <w:rsid w:val="00705AE1"/>
    <w:rsid w:val="0075158D"/>
    <w:rsid w:val="007552B3"/>
    <w:rsid w:val="007659CD"/>
    <w:rsid w:val="007674A5"/>
    <w:rsid w:val="00772265"/>
    <w:rsid w:val="00787656"/>
    <w:rsid w:val="00787B21"/>
    <w:rsid w:val="007A4707"/>
    <w:rsid w:val="007C0374"/>
    <w:rsid w:val="007C3EBD"/>
    <w:rsid w:val="00807FC1"/>
    <w:rsid w:val="00816140"/>
    <w:rsid w:val="00817080"/>
    <w:rsid w:val="008177F9"/>
    <w:rsid w:val="00822CF5"/>
    <w:rsid w:val="00830092"/>
    <w:rsid w:val="0084454E"/>
    <w:rsid w:val="00850B54"/>
    <w:rsid w:val="00863B81"/>
    <w:rsid w:val="00870734"/>
    <w:rsid w:val="00871E5D"/>
    <w:rsid w:val="00875334"/>
    <w:rsid w:val="008B4425"/>
    <w:rsid w:val="008B6CE1"/>
    <w:rsid w:val="008C7370"/>
    <w:rsid w:val="008D03B9"/>
    <w:rsid w:val="008D2B41"/>
    <w:rsid w:val="008E1F97"/>
    <w:rsid w:val="008E39B6"/>
    <w:rsid w:val="00910650"/>
    <w:rsid w:val="009137EF"/>
    <w:rsid w:val="009202F9"/>
    <w:rsid w:val="00920B4C"/>
    <w:rsid w:val="009356B7"/>
    <w:rsid w:val="00942679"/>
    <w:rsid w:val="009548B4"/>
    <w:rsid w:val="00972CAC"/>
    <w:rsid w:val="009912BA"/>
    <w:rsid w:val="009A5A45"/>
    <w:rsid w:val="009A7E67"/>
    <w:rsid w:val="009B42E2"/>
    <w:rsid w:val="009E176C"/>
    <w:rsid w:val="009E195E"/>
    <w:rsid w:val="009E1ECC"/>
    <w:rsid w:val="009F052F"/>
    <w:rsid w:val="00A028FD"/>
    <w:rsid w:val="00A16D56"/>
    <w:rsid w:val="00A21665"/>
    <w:rsid w:val="00A2393C"/>
    <w:rsid w:val="00A30A89"/>
    <w:rsid w:val="00A816D5"/>
    <w:rsid w:val="00A82763"/>
    <w:rsid w:val="00A82E82"/>
    <w:rsid w:val="00A86916"/>
    <w:rsid w:val="00A94425"/>
    <w:rsid w:val="00AA1128"/>
    <w:rsid w:val="00AB3A43"/>
    <w:rsid w:val="00AB473C"/>
    <w:rsid w:val="00AB4DE8"/>
    <w:rsid w:val="00AB7213"/>
    <w:rsid w:val="00AB7C1C"/>
    <w:rsid w:val="00AC17B6"/>
    <w:rsid w:val="00AC1C7C"/>
    <w:rsid w:val="00AC3F93"/>
    <w:rsid w:val="00AD7F55"/>
    <w:rsid w:val="00AE3088"/>
    <w:rsid w:val="00AF051B"/>
    <w:rsid w:val="00AF60DB"/>
    <w:rsid w:val="00B02CEA"/>
    <w:rsid w:val="00B34CCE"/>
    <w:rsid w:val="00B35CCF"/>
    <w:rsid w:val="00B40DBE"/>
    <w:rsid w:val="00B4254F"/>
    <w:rsid w:val="00B517AF"/>
    <w:rsid w:val="00B5604A"/>
    <w:rsid w:val="00B61BC2"/>
    <w:rsid w:val="00B6663A"/>
    <w:rsid w:val="00B66D98"/>
    <w:rsid w:val="00B67795"/>
    <w:rsid w:val="00B77106"/>
    <w:rsid w:val="00B95E6D"/>
    <w:rsid w:val="00BB6BD8"/>
    <w:rsid w:val="00BE259A"/>
    <w:rsid w:val="00BE30F0"/>
    <w:rsid w:val="00BF7789"/>
    <w:rsid w:val="00C06334"/>
    <w:rsid w:val="00C10C99"/>
    <w:rsid w:val="00C12764"/>
    <w:rsid w:val="00C140F3"/>
    <w:rsid w:val="00C170CF"/>
    <w:rsid w:val="00C322E4"/>
    <w:rsid w:val="00C36107"/>
    <w:rsid w:val="00C457E7"/>
    <w:rsid w:val="00C5055B"/>
    <w:rsid w:val="00C8419E"/>
    <w:rsid w:val="00CB44F5"/>
    <w:rsid w:val="00CC1950"/>
    <w:rsid w:val="00CD491B"/>
    <w:rsid w:val="00CE43A7"/>
    <w:rsid w:val="00D21AFE"/>
    <w:rsid w:val="00D335C2"/>
    <w:rsid w:val="00D342C5"/>
    <w:rsid w:val="00D422AE"/>
    <w:rsid w:val="00D449F2"/>
    <w:rsid w:val="00D82F5B"/>
    <w:rsid w:val="00D85D98"/>
    <w:rsid w:val="00D87B4B"/>
    <w:rsid w:val="00D90782"/>
    <w:rsid w:val="00DA3E71"/>
    <w:rsid w:val="00DC0D10"/>
    <w:rsid w:val="00DC25F4"/>
    <w:rsid w:val="00DD45BC"/>
    <w:rsid w:val="00DF5771"/>
    <w:rsid w:val="00E240FB"/>
    <w:rsid w:val="00E3172F"/>
    <w:rsid w:val="00E3383F"/>
    <w:rsid w:val="00E35843"/>
    <w:rsid w:val="00E40A0C"/>
    <w:rsid w:val="00E40C90"/>
    <w:rsid w:val="00E44CA4"/>
    <w:rsid w:val="00E47B0A"/>
    <w:rsid w:val="00E57803"/>
    <w:rsid w:val="00E855E3"/>
    <w:rsid w:val="00E866D7"/>
    <w:rsid w:val="00E87180"/>
    <w:rsid w:val="00EB3B24"/>
    <w:rsid w:val="00EC091F"/>
    <w:rsid w:val="00EC23BB"/>
    <w:rsid w:val="00ED46DB"/>
    <w:rsid w:val="00EF0159"/>
    <w:rsid w:val="00EF6A17"/>
    <w:rsid w:val="00F14A25"/>
    <w:rsid w:val="00F255AD"/>
    <w:rsid w:val="00F31CB5"/>
    <w:rsid w:val="00F42580"/>
    <w:rsid w:val="00F5039F"/>
    <w:rsid w:val="00F53161"/>
    <w:rsid w:val="00F55112"/>
    <w:rsid w:val="00F57026"/>
    <w:rsid w:val="00F63B68"/>
    <w:rsid w:val="00F6720D"/>
    <w:rsid w:val="00F71764"/>
    <w:rsid w:val="00F83996"/>
    <w:rsid w:val="00F8473F"/>
    <w:rsid w:val="00F867B3"/>
    <w:rsid w:val="00FA757A"/>
    <w:rsid w:val="00FB48DC"/>
    <w:rsid w:val="00FB6BE7"/>
    <w:rsid w:val="00FD6224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FA7FC-3ED9-48C1-8C68-2B402D3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28"/>
  </w:style>
  <w:style w:type="paragraph" w:styleId="1">
    <w:name w:val="heading 1"/>
    <w:basedOn w:val="a"/>
    <w:next w:val="a"/>
    <w:link w:val="10"/>
    <w:uiPriority w:val="99"/>
    <w:qFormat/>
    <w:rsid w:val="00C12764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276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2764"/>
  </w:style>
  <w:style w:type="paragraph" w:styleId="a3">
    <w:name w:val="Balloon Text"/>
    <w:basedOn w:val="a"/>
    <w:link w:val="a4"/>
    <w:uiPriority w:val="99"/>
    <w:unhideWhenUsed/>
    <w:rsid w:val="00C12764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1276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C127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C1276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12764"/>
    <w:rPr>
      <w:rFonts w:ascii="Calibri" w:eastAsia="Calibri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C12764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8"/>
    <w:uiPriority w:val="99"/>
    <w:rsid w:val="00C12764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12">
    <w:name w:val="Нижний колонтитул Знак1"/>
    <w:basedOn w:val="a0"/>
    <w:uiPriority w:val="99"/>
    <w:semiHidden/>
    <w:rsid w:val="00C12764"/>
  </w:style>
  <w:style w:type="paragraph" w:styleId="2">
    <w:name w:val="Body Text 2"/>
    <w:basedOn w:val="a"/>
    <w:link w:val="20"/>
    <w:uiPriority w:val="99"/>
    <w:rsid w:val="00C12764"/>
    <w:pPr>
      <w:spacing w:line="360" w:lineRule="auto"/>
      <w:ind w:right="-18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1276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12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C12764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C12764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unhideWhenUsed/>
    <w:rsid w:val="00C12764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C12764"/>
  </w:style>
  <w:style w:type="numbering" w:customStyle="1" w:styleId="111">
    <w:name w:val="Нет списка111"/>
    <w:next w:val="a2"/>
    <w:uiPriority w:val="99"/>
    <w:semiHidden/>
    <w:unhideWhenUsed/>
    <w:rsid w:val="00C12764"/>
  </w:style>
  <w:style w:type="numbering" w:customStyle="1" w:styleId="1111">
    <w:name w:val="Нет списка1111"/>
    <w:next w:val="a2"/>
    <w:uiPriority w:val="99"/>
    <w:semiHidden/>
    <w:unhideWhenUsed/>
    <w:rsid w:val="00C12764"/>
  </w:style>
  <w:style w:type="numbering" w:customStyle="1" w:styleId="11111">
    <w:name w:val="Нет списка11111"/>
    <w:next w:val="a2"/>
    <w:semiHidden/>
    <w:unhideWhenUsed/>
    <w:rsid w:val="00C12764"/>
  </w:style>
  <w:style w:type="numbering" w:customStyle="1" w:styleId="21">
    <w:name w:val="Нет списка2"/>
    <w:next w:val="a2"/>
    <w:uiPriority w:val="99"/>
    <w:semiHidden/>
    <w:unhideWhenUsed/>
    <w:rsid w:val="00C12764"/>
  </w:style>
  <w:style w:type="numbering" w:customStyle="1" w:styleId="120">
    <w:name w:val="Нет списка12"/>
    <w:next w:val="a2"/>
    <w:uiPriority w:val="99"/>
    <w:semiHidden/>
    <w:unhideWhenUsed/>
    <w:rsid w:val="00C12764"/>
  </w:style>
  <w:style w:type="numbering" w:customStyle="1" w:styleId="111111">
    <w:name w:val="Нет списка111111"/>
    <w:next w:val="a2"/>
    <w:semiHidden/>
    <w:rsid w:val="00C12764"/>
  </w:style>
  <w:style w:type="character" w:customStyle="1" w:styleId="BodyText2Char">
    <w:name w:val="Body Text 2 Char"/>
    <w:locked/>
    <w:rsid w:val="00C12764"/>
    <w:rPr>
      <w:rFonts w:eastAsia="Calibri"/>
      <w:sz w:val="24"/>
      <w:szCs w:val="24"/>
      <w:lang w:val="ru-RU" w:eastAsia="ru-RU" w:bidi="ar-SA"/>
    </w:rPr>
  </w:style>
  <w:style w:type="character" w:styleId="ad">
    <w:name w:val="page number"/>
    <w:basedOn w:val="a0"/>
    <w:rsid w:val="00C12764"/>
  </w:style>
  <w:style w:type="paragraph" w:styleId="ae">
    <w:name w:val="endnote text"/>
    <w:basedOn w:val="a"/>
    <w:link w:val="af"/>
    <w:uiPriority w:val="99"/>
    <w:semiHidden/>
    <w:unhideWhenUsed/>
    <w:rsid w:val="00C12764"/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12764"/>
    <w:rPr>
      <w:rFonts w:ascii="Calibri" w:eastAsia="Times New Roman" w:hAnsi="Calibri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12764"/>
    <w:rPr>
      <w:vertAlign w:val="superscript"/>
    </w:rPr>
  </w:style>
  <w:style w:type="table" w:styleId="af1">
    <w:name w:val="Table Grid"/>
    <w:basedOn w:val="a1"/>
    <w:uiPriority w:val="99"/>
    <w:rsid w:val="00C1276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C12764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12764"/>
    <w:rPr>
      <w:color w:val="800080"/>
      <w:u w:val="single"/>
    </w:rPr>
  </w:style>
  <w:style w:type="paragraph" w:customStyle="1" w:styleId="xl66">
    <w:name w:val="xl66"/>
    <w:basedOn w:val="a"/>
    <w:rsid w:val="00C12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9">
    <w:name w:val="xl79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C12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127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C127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C12764"/>
  </w:style>
  <w:style w:type="paragraph" w:customStyle="1" w:styleId="xl65">
    <w:name w:val="xl65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127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127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12764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character" w:customStyle="1" w:styleId="af5">
    <w:name w:val="Название Знак"/>
    <w:basedOn w:val="a0"/>
    <w:link w:val="af4"/>
    <w:rsid w:val="00C12764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customStyle="1" w:styleId="xl96">
    <w:name w:val="xl96"/>
    <w:basedOn w:val="a"/>
    <w:rsid w:val="00C12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C1276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C1276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C12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A216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21665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D6883B4A36D90A242259E2F15C3315371C236B064F0373B124EF51DFC5A1BB26810EC2AC48F39EB587BEE2EA683E4139q2u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80191460DF744A29DC2C55C03DB9F89E81B316255986F7E463A5117D50C1BEA45C7D6CC0D2D863C7235EA698111DC1AD88EABC0E1840FA6D9385AA0CIFvAG" TargetMode="External"/><Relationship Id="rId2" Type="http://schemas.openxmlformats.org/officeDocument/2006/relationships/hyperlink" Target="consultantplus://offline/ref=80191460DF744A29DC2C4BCD2BD5A69182B9402B5C85F4B33FF8172A0F91B8F11C3D6A9D95973A97670AAE9E110895F9D2BDB10DI1v6G" TargetMode="External"/><Relationship Id="rId1" Type="http://schemas.openxmlformats.org/officeDocument/2006/relationships/hyperlink" Target="consultantplus://offline/ref=80191460DF744A29DC2C4BCD2BD5A69182B9402B5C85F4B33FF8172A0F91B8F11C3D6A95919C6EC22754F7CD524398FECBA1B109015CFA69I8v4G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1;&#1102;&#1076;&#1078;&#1077;&#1090;%202019\&#1048;&#1089;&#1087;&#1086;&#1083;&#1085;&#1077;&#1085;&#1080;&#1077;\1%20&#1050;&#1042;&#1040;&#1056;&#1058;&#1040;&#1051;\&#1044;&#1080;&#1072;&#1075;&#1088;&#1072;&#1084;&#1084;&#1072;%20&#1043;&#1055;%20&#1080;&#1089;&#1087;%202019%201%20&#1050;&#104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1;&#1102;&#1076;&#1078;&#1077;&#1090;%202019\&#1048;&#1089;&#1087;&#1086;&#1083;&#1085;&#1077;&#1085;&#1080;&#1077;\1%20&#1050;&#1042;&#1040;&#1056;&#1058;&#1040;&#1051;\&#1044;&#1080;&#1072;&#1075;&#1088;&#1072;&#1084;&#1084;&#1072;%20&#1043;&#1055;%20&#1080;&#1089;&#1087;%202019%201%20&#1050;&#104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30"/>
      <c:rotY val="2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742947746673621"/>
          <c:y val="5.549218371164015E-2"/>
          <c:w val="0.64937267372948748"/>
          <c:h val="0.6372549019607842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19"/>
          </c:dPt>
          <c:dPt>
            <c:idx val="1"/>
            <c:bubble3D val="0"/>
            <c:explosion val="19"/>
          </c:dPt>
          <c:dPt>
            <c:idx val="2"/>
            <c:bubble3D val="0"/>
            <c:explosion val="19"/>
          </c:dPt>
          <c:dPt>
            <c:idx val="3"/>
            <c:bubble3D val="0"/>
            <c:explosion val="20"/>
          </c:dPt>
          <c:dPt>
            <c:idx val="4"/>
            <c:bubble3D val="0"/>
            <c:explosion val="20"/>
          </c:dPt>
          <c:dPt>
            <c:idx val="5"/>
            <c:bubble3D val="0"/>
            <c:explosion val="17"/>
          </c:dPt>
          <c:dPt>
            <c:idx val="6"/>
            <c:bubble3D val="0"/>
            <c:explosion val="18"/>
          </c:dPt>
          <c:dLbls>
            <c:dLbl>
              <c:idx val="0"/>
              <c:layout>
                <c:manualLayout>
                  <c:x val="0.10453474729639578"/>
                  <c:y val="-0.16304153157325924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Налог на прибыль организаций; 36,8%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6.6499894629341125E-2"/>
                  <c:y val="-8.0648643846754613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303253102825869E-2"/>
                  <c:y val="-0.1928045504575857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2475554120403719"/>
                  <c:y val="-3.91006842619745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5.0243036558792017E-2"/>
                  <c:y val="9.35236220472440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2822805666641828E-2"/>
                  <c:y val="0.11929495616566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15372562656797237"/>
                  <c:y val="5.889825355408286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; 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Диаграмма!$A$1:$A$7</c:f>
              <c:strCache>
                <c:ptCount val="7"/>
                <c:pt idx="0">
                  <c:v>Налог на прибыль организаций </c:v>
                </c:pt>
                <c:pt idx="1">
                  <c:v>Налог на доходы физических лиц</c:v>
                </c:pt>
                <c:pt idx="2">
                  <c:v>Акцизы</c:v>
                </c:pt>
                <c:pt idx="3">
                  <c:v>Налог, взимаемый в связи с применением упрощенной системы налогообложения</c:v>
                </c:pt>
                <c:pt idx="4">
                  <c:v>Налог на имущество организаций</c:v>
                </c:pt>
                <c:pt idx="5">
                  <c:v>Транспортный налог</c:v>
                </c:pt>
                <c:pt idx="6">
                  <c:v>Остальные налоговые и неналоговые доходы</c:v>
                </c:pt>
              </c:strCache>
            </c:strRef>
          </c:cat>
          <c:val>
            <c:numRef>
              <c:f>Диаграмма!$B$1:$B$7</c:f>
              <c:numCache>
                <c:formatCode>0.0</c:formatCode>
                <c:ptCount val="7"/>
                <c:pt idx="0">
                  <c:v>36.799999999999997</c:v>
                </c:pt>
                <c:pt idx="1">
                  <c:v>34.799999999999997</c:v>
                </c:pt>
                <c:pt idx="2">
                  <c:v>10.1</c:v>
                </c:pt>
                <c:pt idx="3">
                  <c:v>7.8</c:v>
                </c:pt>
                <c:pt idx="4">
                  <c:v>5.0999999999999996</c:v>
                </c:pt>
                <c:pt idx="5">
                  <c:v>1.6</c:v>
                </c:pt>
                <c:pt idx="6">
                  <c:v>3.8000000000000198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66877288487087"/>
          <c:y val="7.3344435641643363E-2"/>
          <c:w val="0.52937445319335086"/>
          <c:h val="0.80511784076271775"/>
        </c:manualLayout>
      </c:layout>
      <c:pie3DChart>
        <c:varyColors val="1"/>
        <c:ser>
          <c:idx val="0"/>
          <c:order val="0"/>
          <c:explosion val="26"/>
          <c:dPt>
            <c:idx val="0"/>
            <c:bubble3D val="0"/>
            <c:explosion val="17"/>
          </c:dPt>
          <c:dPt>
            <c:idx val="2"/>
            <c:bubble3D val="0"/>
            <c:explosion val="21"/>
          </c:dPt>
          <c:dPt>
            <c:idx val="3"/>
            <c:bubble3D val="0"/>
            <c:explosion val="16"/>
          </c:dPt>
          <c:dPt>
            <c:idx val="4"/>
            <c:bubble3D val="0"/>
            <c:explosion val="11"/>
          </c:dPt>
          <c:dPt>
            <c:idx val="5"/>
            <c:bubble3D val="0"/>
            <c:explosion val="9"/>
          </c:dPt>
          <c:dPt>
            <c:idx val="7"/>
            <c:bubble3D val="0"/>
            <c:explosion val="10"/>
          </c:dPt>
          <c:dPt>
            <c:idx val="8"/>
            <c:bubble3D val="0"/>
            <c:explosion val="4"/>
          </c:dPt>
          <c:dPt>
            <c:idx val="9"/>
            <c:bubble3D val="0"/>
            <c:explosion val="6"/>
          </c:dPt>
          <c:dPt>
            <c:idx val="10"/>
            <c:bubble3D val="0"/>
            <c:explosion val="20"/>
          </c:dPt>
          <c:dPt>
            <c:idx val="12"/>
            <c:bubble3D val="0"/>
            <c:explosion val="17"/>
          </c:dPt>
          <c:dPt>
            <c:idx val="13"/>
            <c:bubble3D val="0"/>
            <c:explosion val="15"/>
          </c:dPt>
          <c:dLbls>
            <c:dLbl>
              <c:idx val="0"/>
              <c:layout>
                <c:manualLayout>
                  <c:x val="9.4673416612120254E-2"/>
                  <c:y val="-6.5385075940723195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Общегосударст-венные</a:t>
                    </a:r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вопросы 4,26</a:t>
                    </a:r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389471484426425"/>
                  <c:y val="4.842535866740455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Национальная оборона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0,03%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20865396034545139"/>
                  <c:y val="0.15558489837352329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Национальная безопасность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1,37%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13657607584425555"/>
                  <c:y val="0.20136461381752338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Национальная экономика 8,79%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6528255907598194E-2"/>
                  <c:y val="0.1670673198704371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Жилищно-коммунальное хозяйство 15,51%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11304876364138693"/>
                  <c:y val="-1.9714681455372394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Образование 20,37%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11744248880654624"/>
                  <c:y val="2.978079431967709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Охрана окружающей среды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0,07%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7.9975622128258164E-2"/>
                  <c:y val="5.472996516619146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Культура, кинематография 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0,59%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13994886907112761"/>
                  <c:y val="-1.8189095043760713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Здравоохра-нение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7,28%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6.1280151275373285E-2"/>
                  <c:y val="4.6747966216027184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Социальная политика 37,90%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0.184002624671916"/>
                  <c:y val="0.124814952545716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Физ.культура и спорт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1,33%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0.21187371746893616"/>
                  <c:y val="6.1950024434368643E-3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Средства массовой информации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0,25%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0.11937608114664376"/>
                  <c:y val="-3.902120126476176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Обслуживание государствен-ного долга</a:t>
                    </a: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0,0</a:t>
                    </a:r>
                    <a:r>
                      <a:rPr lang="en-US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1240132163416437E-2"/>
                  <c:y val="-7.6051190271992822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Межбюджетные</a:t>
                    </a:r>
                    <a:r>
                      <a:rPr lang="ru-RU" sz="1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 трансферты</a:t>
                    </a:r>
                    <a:endParaRPr lang="ru-RU" sz="1100">
                      <a:latin typeface="Times New Roman" panose="02020603050405020304" pitchFamily="18" charset="0"/>
                      <a:cs typeface="Times New Roman" panose="02020603050405020304" pitchFamily="18" charset="0"/>
                    </a:endParaRPr>
                  </a:p>
                  <a:p>
                    <a:r>
                      <a:rPr lang="ru-RU" sz="110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2,25%</a:t>
                    </a:r>
                    <a:endParaRPr lang="ru-RU"/>
                  </a:p>
                </c:rich>
              </c:tx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Лист1!$A$3:$A$16</c:f>
              <c:strCache>
                <c:ptCount val="14"/>
                <c:pt idx="0">
                  <c:v>общегосударственные вопросы</c:v>
                </c:pt>
                <c:pt idx="1">
                  <c:v>нацоборона</c:v>
                </c:pt>
                <c:pt idx="2">
                  <c:v>Нацбезопасность и правоохранительная деят-ть</c:v>
                </c:pt>
                <c:pt idx="3">
                  <c:v>Нацэкономика</c:v>
                </c:pt>
                <c:pt idx="4">
                  <c:v>ЖКХ</c:v>
                </c:pt>
                <c:pt idx="5">
                  <c:v>Образование</c:v>
                </c:pt>
                <c:pt idx="6">
                  <c:v>Охрана окруж.среды</c:v>
                </c:pt>
                <c:pt idx="7">
                  <c:v>Культура, кинематография</c:v>
                </c:pt>
                <c:pt idx="8">
                  <c:v>здравоохранение</c:v>
                </c:pt>
                <c:pt idx="9">
                  <c:v>Соцполитика</c:v>
                </c:pt>
                <c:pt idx="10">
                  <c:v>Физкультура и спорт</c:v>
                </c:pt>
                <c:pt idx="11">
                  <c:v>СМИ</c:v>
                </c:pt>
                <c:pt idx="13">
                  <c:v>МБТ</c:v>
                </c:pt>
              </c:strCache>
            </c:strRef>
          </c:cat>
          <c:val>
            <c:numRef>
              <c:f>Лист1!$B$3:$B$16</c:f>
              <c:numCache>
                <c:formatCode>0.00%</c:formatCode>
                <c:ptCount val="14"/>
                <c:pt idx="0">
                  <c:v>4.2599999999999999E-2</c:v>
                </c:pt>
                <c:pt idx="1">
                  <c:v>2.9999999999999997E-4</c:v>
                </c:pt>
                <c:pt idx="2">
                  <c:v>1.37E-2</c:v>
                </c:pt>
                <c:pt idx="3">
                  <c:v>8.7900000000000006E-2</c:v>
                </c:pt>
                <c:pt idx="4">
                  <c:v>0.15509999999999999</c:v>
                </c:pt>
                <c:pt idx="5">
                  <c:v>0.20369999999999999</c:v>
                </c:pt>
                <c:pt idx="6">
                  <c:v>8.0000000000000004E-4</c:v>
                </c:pt>
                <c:pt idx="7">
                  <c:v>5.8999999999999999E-3</c:v>
                </c:pt>
                <c:pt idx="8">
                  <c:v>7.2800000000000004E-2</c:v>
                </c:pt>
                <c:pt idx="9">
                  <c:v>0.379</c:v>
                </c:pt>
                <c:pt idx="10">
                  <c:v>1.3299999999999999E-2</c:v>
                </c:pt>
                <c:pt idx="11">
                  <c:v>2.3999999999999998E-3</c:v>
                </c:pt>
                <c:pt idx="13">
                  <c:v>2.2499999999999999E-2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  <c:spPr>
        <a:solidFill>
          <a:schemeClr val="bg1">
            <a:lumMod val="95000"/>
          </a:schemeClr>
        </a:solidFill>
        <a:ln>
          <a:noFill/>
        </a:ln>
      </c:spPr>
    </c:backWall>
    <c:plotArea>
      <c:layout>
        <c:manualLayout>
          <c:layoutTarget val="inner"/>
          <c:xMode val="edge"/>
          <c:yMode val="edge"/>
          <c:x val="0.46491661619220676"/>
          <c:y val="0"/>
          <c:w val="0.45174996971532405"/>
          <c:h val="0.89996332337388285"/>
        </c:manualLayout>
      </c:layout>
      <c:bar3DChart>
        <c:barDir val="bar"/>
        <c:grouping val="clustered"/>
        <c:varyColors val="0"/>
        <c:ser>
          <c:idx val="1"/>
          <c:order val="0"/>
          <c:tx>
            <c:v>Исполнено за  2019 год (тыс. рублей) </c:v>
          </c:tx>
          <c:invertIfNegative val="0"/>
          <c:dLbls>
            <c:dLbl>
              <c:idx val="13"/>
              <c:layout>
                <c:manualLayout>
                  <c:x val="0"/>
                  <c:y val="1.2646793134597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7.6627467283380521E-17"/>
                  <c:y val="9.0334236675700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3.134796238244514E-3"/>
                  <c:y val="9.03342366757000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0"/>
                  <c:y val="7.22673893405599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3.9800995024875619E-3"/>
                  <c:y val="8.60214937232757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3000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Лист1!$D$2:$V$2</c:f>
              <c:strCache>
                <c:ptCount val="18"/>
                <c:pt idx="0">
                  <c:v>Развитие туризма </c:v>
                </c:pt>
                <c:pt idx="1">
                  <c:v>Развитие лесного хозяйства </c:v>
                </c:pt>
                <c:pt idx="2">
                  <c:v>Безопасный край</c:v>
                </c:pt>
                <c:pt idx="3">
                  <c:v>Энергоэффективность, развитие газоснабжения и энергетики</c:v>
                </c:pt>
                <c:pt idx="4">
                  <c:v>Охрана окружающей среды </c:v>
                </c:pt>
                <c:pt idx="5">
                  <c:v>Защита населения и территории от чрезвычайных ситуаций</c:v>
                </c:pt>
                <c:pt idx="6">
                  <c:v>Содействие занятости населения </c:v>
                </c:pt>
                <c:pt idx="7">
                  <c:v>Развитие культуры</c:v>
                </c:pt>
                <c:pt idx="8">
                  <c:v>Формирование современной городской среды</c:v>
                </c:pt>
                <c:pt idx="9">
                  <c:v>Информационное общество</c:v>
                </c:pt>
                <c:pt idx="10">
                  <c:v> Развитие физ. культуры и спорта  </c:v>
                </c:pt>
                <c:pt idx="11">
                  <c:v>Развитие сельского хозяйства</c:v>
                </c:pt>
                <c:pt idx="12">
                  <c:v>Экономическое развитие и инновационная экономика </c:v>
                </c:pt>
                <c:pt idx="13">
                  <c:v>Обеспечение доступным жильем  и качественными услугами ЖКХ</c:v>
                </c:pt>
                <c:pt idx="14">
                  <c:v>Развитие транспортного комплекса </c:v>
                </c:pt>
                <c:pt idx="15">
                  <c:v>Социальная поддержка населения </c:v>
                </c:pt>
                <c:pt idx="16">
                  <c:v>Развитие здравоохранения </c:v>
                </c:pt>
                <c:pt idx="17">
                  <c:v>Развитие образования </c:v>
                </c:pt>
              </c:strCache>
            </c:strRef>
          </c:cat>
          <c:val>
            <c:numRef>
              <c:f>Лист1!$D$4:$V$4</c:f>
              <c:numCache>
                <c:formatCode>0.00</c:formatCode>
                <c:ptCount val="19"/>
                <c:pt idx="0">
                  <c:v>17004.5</c:v>
                </c:pt>
                <c:pt idx="1">
                  <c:v>143631.85</c:v>
                </c:pt>
                <c:pt idx="2">
                  <c:v>105027.69</c:v>
                </c:pt>
                <c:pt idx="3">
                  <c:v>28950.17</c:v>
                </c:pt>
                <c:pt idx="4">
                  <c:v>40596.49</c:v>
                </c:pt>
                <c:pt idx="5">
                  <c:v>236394.62</c:v>
                </c:pt>
                <c:pt idx="6">
                  <c:v>242583.76</c:v>
                </c:pt>
                <c:pt idx="7">
                  <c:v>196817.21</c:v>
                </c:pt>
                <c:pt idx="8">
                  <c:v>0</c:v>
                </c:pt>
                <c:pt idx="9">
                  <c:v>302939.65000000002</c:v>
                </c:pt>
                <c:pt idx="10">
                  <c:v>280400.81</c:v>
                </c:pt>
                <c:pt idx="11">
                  <c:v>275434.95</c:v>
                </c:pt>
                <c:pt idx="12">
                  <c:v>790120.22</c:v>
                </c:pt>
                <c:pt idx="13">
                  <c:v>3273542.03</c:v>
                </c:pt>
                <c:pt idx="14">
                  <c:v>978837.96</c:v>
                </c:pt>
                <c:pt idx="15">
                  <c:v>4682591.07</c:v>
                </c:pt>
                <c:pt idx="16">
                  <c:v>4516482.1500000004</c:v>
                </c:pt>
                <c:pt idx="17">
                  <c:v>4376243.5599999996</c:v>
                </c:pt>
              </c:numCache>
            </c:numRef>
          </c:val>
        </c:ser>
        <c:ser>
          <c:idx val="0"/>
          <c:order val="1"/>
          <c:tx>
            <c:v>Утвержденные бюджетные назначения на 2019 год (тыс. рублей ) </c:v>
          </c:tx>
          <c:spPr>
            <a:ln>
              <a:solidFill>
                <a:schemeClr val="accent4"/>
              </a:solidFill>
            </a:ln>
          </c:spPr>
          <c:invertIfNegative val="0"/>
          <c:dLbls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aseline="3000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Лист1!$D$2:$V$2</c:f>
              <c:strCache>
                <c:ptCount val="18"/>
                <c:pt idx="0">
                  <c:v>Развитие туризма </c:v>
                </c:pt>
                <c:pt idx="1">
                  <c:v>Развитие лесного хозяйства </c:v>
                </c:pt>
                <c:pt idx="2">
                  <c:v>Безопасный край</c:v>
                </c:pt>
                <c:pt idx="3">
                  <c:v>Энергоэффективность, развитие газоснабжения и энергетики</c:v>
                </c:pt>
                <c:pt idx="4">
                  <c:v>Охрана окружающей среды </c:v>
                </c:pt>
                <c:pt idx="5">
                  <c:v>Защита населения и территории от чрезвычайных ситуаций</c:v>
                </c:pt>
                <c:pt idx="6">
                  <c:v>Содействие занятости населения </c:v>
                </c:pt>
                <c:pt idx="7">
                  <c:v>Развитие культуры</c:v>
                </c:pt>
                <c:pt idx="8">
                  <c:v>Формирование современной городской среды</c:v>
                </c:pt>
                <c:pt idx="9">
                  <c:v>Информационное общество</c:v>
                </c:pt>
                <c:pt idx="10">
                  <c:v> Развитие физ. культуры и спорта  </c:v>
                </c:pt>
                <c:pt idx="11">
                  <c:v>Развитие сельского хозяйства</c:v>
                </c:pt>
                <c:pt idx="12">
                  <c:v>Экономическое развитие и инновационная экономика </c:v>
                </c:pt>
                <c:pt idx="13">
                  <c:v>Обеспечение доступным жильем  и качественными услугами ЖКХ</c:v>
                </c:pt>
                <c:pt idx="14">
                  <c:v>Развитие транспортного комплекса </c:v>
                </c:pt>
                <c:pt idx="15">
                  <c:v>Социальная поддержка населения </c:v>
                </c:pt>
                <c:pt idx="16">
                  <c:v>Развитие здравоохранения </c:v>
                </c:pt>
                <c:pt idx="17">
                  <c:v>Развитие образования </c:v>
                </c:pt>
              </c:strCache>
            </c:strRef>
          </c:cat>
          <c:val>
            <c:numRef>
              <c:f>Лист1!$D$3:$V$3</c:f>
              <c:numCache>
                <c:formatCode>0.00</c:formatCode>
                <c:ptCount val="19"/>
                <c:pt idx="0">
                  <c:v>494803.51</c:v>
                </c:pt>
                <c:pt idx="1">
                  <c:v>793092.5</c:v>
                </c:pt>
                <c:pt idx="2">
                  <c:v>841849.04</c:v>
                </c:pt>
                <c:pt idx="3">
                  <c:v>867858.8</c:v>
                </c:pt>
                <c:pt idx="4">
                  <c:v>1088307.05</c:v>
                </c:pt>
                <c:pt idx="5">
                  <c:v>1251826.8</c:v>
                </c:pt>
                <c:pt idx="6">
                  <c:v>1481281.1</c:v>
                </c:pt>
                <c:pt idx="7">
                  <c:v>1562865.3</c:v>
                </c:pt>
                <c:pt idx="8">
                  <c:v>1831158.88</c:v>
                </c:pt>
                <c:pt idx="9">
                  <c:v>1879816.97</c:v>
                </c:pt>
                <c:pt idx="10">
                  <c:v>2739888.49</c:v>
                </c:pt>
                <c:pt idx="11">
                  <c:v>2851500.59</c:v>
                </c:pt>
                <c:pt idx="12">
                  <c:v>4869814.8899999997</c:v>
                </c:pt>
                <c:pt idx="13">
                  <c:v>11078002.810000001</c:v>
                </c:pt>
                <c:pt idx="14">
                  <c:v>20067770.390000001</c:v>
                </c:pt>
                <c:pt idx="15">
                  <c:v>20227784.960000001</c:v>
                </c:pt>
                <c:pt idx="16">
                  <c:v>23855251.620000001</c:v>
                </c:pt>
                <c:pt idx="17">
                  <c:v>27826420.260000002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4735648"/>
        <c:axId val="554736040"/>
        <c:axId val="0"/>
      </c:bar3DChart>
      <c:catAx>
        <c:axId val="554735648"/>
        <c:scaling>
          <c:orientation val="minMax"/>
        </c:scaling>
        <c:delete val="0"/>
        <c:axPos val="l"/>
        <c:numFmt formatCode="@" sourceLinked="0"/>
        <c:majorTickMark val="none"/>
        <c:minorTickMark val="none"/>
        <c:tickLblPos val="nextTo"/>
        <c:txPr>
          <a:bodyPr/>
          <a:lstStyle/>
          <a:p>
            <a:pPr>
              <a:defRPr sz="1200" spc="0" baseline="30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54736040"/>
        <c:crosses val="autoZero"/>
        <c:auto val="1"/>
        <c:lblAlgn val="ctr"/>
        <c:lblOffset val="90"/>
        <c:tickLblSkip val="1"/>
        <c:noMultiLvlLbl val="0"/>
      </c:catAx>
      <c:valAx>
        <c:axId val="554736040"/>
        <c:scaling>
          <c:orientation val="minMax"/>
        </c:scaling>
        <c:delete val="1"/>
        <c:axPos val="b"/>
        <c:majorGridlines>
          <c:spPr>
            <a:ln>
              <a:noFill/>
            </a:ln>
          </c:spPr>
        </c:majorGridlines>
        <c:numFmt formatCode="0.00" sourceLinked="1"/>
        <c:majorTickMark val="none"/>
        <c:minorTickMark val="none"/>
        <c:tickLblPos val="nextTo"/>
        <c:crossAx val="554735648"/>
        <c:crosses val="autoZero"/>
        <c:crossBetween val="between"/>
        <c:majorUnit val="5000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2.5903988800599988E-2"/>
          <c:y val="0.93357930258717647"/>
          <c:w val="0.956003167826874"/>
          <c:h val="6.138774319876681E-2"/>
        </c:manualLayout>
      </c:layout>
      <c:overlay val="0"/>
      <c:txPr>
        <a:bodyPr/>
        <a:lstStyle/>
        <a:p>
          <a:pPr>
            <a:defRPr sz="10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1011227854946231"/>
          <c:y val="7.8144389970181071E-4"/>
          <c:w val="0.55492331689612362"/>
          <c:h val="0.86651764956848665"/>
        </c:manualLayout>
      </c:layout>
      <c:barChart>
        <c:barDir val="bar"/>
        <c:grouping val="clustered"/>
        <c:varyColors val="1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Лист2!$A$5:$W$5</c:f>
              <c:strCache>
                <c:ptCount val="19"/>
                <c:pt idx="0">
                  <c:v>Энергоэффективность, развитие газоснабжения и энергетики</c:v>
                </c:pt>
                <c:pt idx="1">
                  <c:v>Развитие туризма </c:v>
                </c:pt>
                <c:pt idx="2">
                  <c:v>Охрана окружающей среды </c:v>
                </c:pt>
                <c:pt idx="3">
                  <c:v>Развитие транспортного комплекса </c:v>
                </c:pt>
                <c:pt idx="4">
                  <c:v>Развитие рыбохозяйственного комплекса </c:v>
                </c:pt>
                <c:pt idx="5">
                  <c:v>Развитие сельского хозяйства</c:v>
                </c:pt>
                <c:pt idx="6">
                  <c:v> Развитие физической культуры и спорта  </c:v>
                </c:pt>
                <c:pt idx="7">
                  <c:v>Безопасный край </c:v>
                </c:pt>
                <c:pt idx="8">
                  <c:v>Развитие культуры</c:v>
                </c:pt>
                <c:pt idx="9">
                  <c:v>Патриотическое воспитание</c:v>
                </c:pt>
                <c:pt idx="10">
                  <c:v>Развитие образования </c:v>
                </c:pt>
                <c:pt idx="11">
                  <c:v>Информационное общество</c:v>
                </c:pt>
                <c:pt idx="12">
                  <c:v>Экономическое развитие и инновационная экономика </c:v>
                </c:pt>
                <c:pt idx="13">
                  <c:v>Содействие занятости населения </c:v>
                </c:pt>
                <c:pt idx="14">
                  <c:v>Развитие лесного хозяйства </c:v>
                </c:pt>
                <c:pt idx="15">
                  <c:v>Защита населения и территории от чрезвычайных ситуаций</c:v>
                </c:pt>
                <c:pt idx="16">
                  <c:v>Развитие здравоохранения </c:v>
                </c:pt>
                <c:pt idx="17">
                  <c:v>Социальная поддержка населения </c:v>
                </c:pt>
                <c:pt idx="18">
                  <c:v>Обеспеч.доступн. жильем и качествен. усл. ЖКХ населения </c:v>
                </c:pt>
              </c:strCache>
            </c:strRef>
          </c:cat>
          <c:val>
            <c:numRef>
              <c:f>Лист2!$A$6:$W$6</c:f>
              <c:numCache>
                <c:formatCode>0.0%</c:formatCode>
                <c:ptCount val="23"/>
                <c:pt idx="0">
                  <c:v>3.3000000000000002E-2</c:v>
                </c:pt>
                <c:pt idx="1">
                  <c:v>3.4000000000000002E-2</c:v>
                </c:pt>
                <c:pt idx="2">
                  <c:v>3.6999999999999998E-2</c:v>
                </c:pt>
                <c:pt idx="3">
                  <c:v>4.9000000000000002E-2</c:v>
                </c:pt>
                <c:pt idx="4">
                  <c:v>7.3999999999999996E-2</c:v>
                </c:pt>
                <c:pt idx="5">
                  <c:v>9.7000000000000003E-2</c:v>
                </c:pt>
                <c:pt idx="6">
                  <c:v>0.10199999999999999</c:v>
                </c:pt>
                <c:pt idx="7">
                  <c:v>0.125</c:v>
                </c:pt>
                <c:pt idx="8">
                  <c:v>0.126</c:v>
                </c:pt>
                <c:pt idx="9">
                  <c:v>0.14899999999999999</c:v>
                </c:pt>
                <c:pt idx="10">
                  <c:v>0.157</c:v>
                </c:pt>
                <c:pt idx="11">
                  <c:v>0.161</c:v>
                </c:pt>
                <c:pt idx="12">
                  <c:v>0.16200000000000001</c:v>
                </c:pt>
                <c:pt idx="13">
                  <c:v>0.16400000000000001</c:v>
                </c:pt>
                <c:pt idx="14">
                  <c:v>0.18099999999999999</c:v>
                </c:pt>
                <c:pt idx="15">
                  <c:v>0.189</c:v>
                </c:pt>
                <c:pt idx="16">
                  <c:v>0.189</c:v>
                </c:pt>
                <c:pt idx="17">
                  <c:v>0.23200000000000001</c:v>
                </c:pt>
                <c:pt idx="18">
                  <c:v>0.29599999999999999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6"/>
        <c:axId val="544788368"/>
        <c:axId val="595723904"/>
      </c:barChart>
      <c:catAx>
        <c:axId val="5447883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595723904"/>
        <c:crosses val="autoZero"/>
        <c:auto val="1"/>
        <c:lblAlgn val="ctr"/>
        <c:lblOffset val="100"/>
        <c:noMultiLvlLbl val="0"/>
      </c:catAx>
      <c:valAx>
        <c:axId val="595723904"/>
        <c:scaling>
          <c:orientation val="minMax"/>
        </c:scaling>
        <c:delete val="0"/>
        <c:axPos val="b"/>
        <c:numFmt formatCode="0.0%" sourceLinked="1"/>
        <c:majorTickMark val="out"/>
        <c:minorTickMark val="none"/>
        <c:tickLblPos val="nextTo"/>
        <c:crossAx val="544788368"/>
        <c:crosses val="autoZero"/>
        <c:crossBetween val="between"/>
      </c:valAx>
      <c:spPr>
        <a:solidFill>
          <a:schemeClr val="bg1">
            <a:lumMod val="95000"/>
          </a:schemeClr>
        </a:solidFill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>
      <a:noFill/>
    </a:ln>
  </c:spPr>
  <c:txPr>
    <a:bodyPr/>
    <a:lstStyle/>
    <a:p>
      <a:pPr>
        <a:defRPr sz="1100" baseline="300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C97EA-42EA-49E6-999A-96BF7D26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58</Pages>
  <Words>17974</Words>
  <Characters>102454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Светалана В. Фефелова</cp:lastModifiedBy>
  <cp:revision>68</cp:revision>
  <cp:lastPrinted>2019-05-31T04:09:00Z</cp:lastPrinted>
  <dcterms:created xsi:type="dcterms:W3CDTF">2019-05-27T04:47:00Z</dcterms:created>
  <dcterms:modified xsi:type="dcterms:W3CDTF">2019-06-03T04:58:00Z</dcterms:modified>
</cp:coreProperties>
</file>