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FEB7" w14:textId="77777777" w:rsidR="00343B86" w:rsidRDefault="00343B86" w:rsidP="00343B86">
      <w:pPr>
        <w:spacing w:line="276" w:lineRule="auto"/>
        <w:ind w:right="-284"/>
        <w:jc w:val="center"/>
        <w:rPr>
          <w:b/>
          <w:bCs/>
          <w:szCs w:val="28"/>
        </w:rPr>
      </w:pPr>
      <w:r>
        <w:rPr>
          <w:b/>
          <w:bCs/>
          <w:szCs w:val="28"/>
        </w:rPr>
        <w:t xml:space="preserve">Результаты контрольного мероприятия </w:t>
      </w:r>
    </w:p>
    <w:p w14:paraId="4F4274FF" w14:textId="29438055" w:rsidR="00B405DF" w:rsidRDefault="00343B86" w:rsidP="00343B86">
      <w:pPr>
        <w:spacing w:line="276" w:lineRule="auto"/>
        <w:ind w:right="-284"/>
        <w:jc w:val="center"/>
        <w:rPr>
          <w:b/>
          <w:bCs/>
          <w:szCs w:val="28"/>
        </w:rPr>
      </w:pPr>
      <w:r w:rsidRPr="00343B86">
        <w:rPr>
          <w:b/>
          <w:bCs/>
          <w:szCs w:val="28"/>
        </w:rPr>
        <w:t>"Проверка целевого и эффективного расходования бюджетных средств, направленных из краевого бюджета департаменту по делам молодежи Приморского края на осуществление полномочий"</w:t>
      </w:r>
    </w:p>
    <w:p w14:paraId="1D9F0C28" w14:textId="56898F89" w:rsidR="00343B86" w:rsidRDefault="00343B86" w:rsidP="00343B86">
      <w:pPr>
        <w:ind w:right="-284"/>
        <w:jc w:val="center"/>
        <w:rPr>
          <w:b/>
          <w:bCs/>
          <w:szCs w:val="28"/>
        </w:rPr>
      </w:pPr>
      <w:r>
        <w:rPr>
          <w:b/>
          <w:bCs/>
          <w:szCs w:val="28"/>
        </w:rPr>
        <w:t>____________________________________________________________________</w:t>
      </w:r>
    </w:p>
    <w:p w14:paraId="3A483369" w14:textId="77777777" w:rsidR="00343B86" w:rsidRDefault="00343B86" w:rsidP="00343B86">
      <w:pPr>
        <w:ind w:right="-284"/>
        <w:jc w:val="center"/>
        <w:rPr>
          <w:b/>
          <w:bCs/>
          <w:szCs w:val="28"/>
        </w:rPr>
      </w:pPr>
    </w:p>
    <w:p w14:paraId="5D8811A5" w14:textId="2691085E" w:rsidR="00343B86" w:rsidRPr="00343B86" w:rsidRDefault="00343B86" w:rsidP="00343B86">
      <w:pPr>
        <w:ind w:right="-284" w:firstLine="709"/>
        <w:jc w:val="both"/>
        <w:rPr>
          <w:szCs w:val="28"/>
        </w:rPr>
      </w:pPr>
      <w:r w:rsidRPr="00343B86">
        <w:rPr>
          <w:szCs w:val="28"/>
        </w:rPr>
        <w:t>Контрольное мероприят</w:t>
      </w:r>
      <w:r>
        <w:rPr>
          <w:szCs w:val="28"/>
        </w:rPr>
        <w:t>и</w:t>
      </w:r>
      <w:r w:rsidRPr="00343B86">
        <w:rPr>
          <w:szCs w:val="28"/>
        </w:rPr>
        <w:t>е проведено в соответствии с пунктом</w:t>
      </w:r>
      <w:r>
        <w:rPr>
          <w:szCs w:val="28"/>
        </w:rPr>
        <w:t xml:space="preserve"> 2.8.4 плана работы Контрольно-счетной палаты Приморского края на 2022 год.</w:t>
      </w:r>
      <w:r w:rsidR="008C1C2B">
        <w:rPr>
          <w:szCs w:val="28"/>
        </w:rPr>
        <w:t xml:space="preserve"> В ходе проверки установлено следующее.</w:t>
      </w:r>
      <w:r w:rsidRPr="00343B86">
        <w:rPr>
          <w:szCs w:val="28"/>
        </w:rPr>
        <w:t xml:space="preserve"> </w:t>
      </w:r>
    </w:p>
    <w:p w14:paraId="69558D0C" w14:textId="65C204C1" w:rsidR="00AA6B01" w:rsidRPr="00AA6B01" w:rsidRDefault="00AA6B01" w:rsidP="008C1C2B">
      <w:pPr>
        <w:ind w:firstLine="709"/>
        <w:jc w:val="both"/>
        <w:rPr>
          <w:rFonts w:eastAsiaTheme="minorEastAsia"/>
          <w:szCs w:val="28"/>
        </w:rPr>
      </w:pPr>
      <w:r w:rsidRPr="00AA6B01">
        <w:rPr>
          <w:rFonts w:eastAsiaTheme="minorEastAsia"/>
          <w:szCs w:val="28"/>
        </w:rPr>
        <w:t>Правовое регулирование в сфере молодежной политики Приморского края осуществляется в соответствии нормативными правовыми актами Приморского края, разработанными с учетом Основ государственной молодежной политики Российской Федерации на период до 2025 года.</w:t>
      </w:r>
    </w:p>
    <w:p w14:paraId="12110258" w14:textId="60B2F93C" w:rsidR="00AA6B01" w:rsidRDefault="008C1C2B" w:rsidP="008C1C2B">
      <w:pPr>
        <w:ind w:firstLine="709"/>
        <w:jc w:val="both"/>
        <w:rPr>
          <w:rFonts w:eastAsiaTheme="minorEastAsia"/>
          <w:szCs w:val="28"/>
        </w:rPr>
      </w:pPr>
      <w:r>
        <w:rPr>
          <w:rFonts w:eastAsiaTheme="minorEastAsia"/>
          <w:szCs w:val="28"/>
        </w:rPr>
        <w:t xml:space="preserve">Устоявшиеся </w:t>
      </w:r>
      <w:r w:rsidR="00AA6B01" w:rsidRPr="00AA6B01">
        <w:rPr>
          <w:rFonts w:eastAsiaTheme="minorEastAsia"/>
          <w:szCs w:val="28"/>
        </w:rPr>
        <w:t>тенденции доказывают, что стратегические преимущества будут у тех государств, которые смогут эффективно и продуктивно использовать инновационный потенциал развития, основным носителем которого является молодежь.</w:t>
      </w:r>
    </w:p>
    <w:p w14:paraId="31939C8C" w14:textId="279EA7F7" w:rsidR="00253730" w:rsidRDefault="008C1C2B" w:rsidP="008C1C2B">
      <w:pPr>
        <w:ind w:firstLine="709"/>
        <w:jc w:val="both"/>
        <w:rPr>
          <w:szCs w:val="28"/>
        </w:rPr>
      </w:pPr>
      <w:r>
        <w:rPr>
          <w:rFonts w:eastAsiaTheme="minorEastAsia"/>
          <w:szCs w:val="28"/>
        </w:rPr>
        <w:t>Контрольно-счетная палата отмечает,</w:t>
      </w:r>
      <w:r w:rsidR="00253730">
        <w:rPr>
          <w:rFonts w:eastAsiaTheme="minorEastAsia"/>
          <w:szCs w:val="28"/>
        </w:rPr>
        <w:t xml:space="preserve"> что </w:t>
      </w:r>
      <w:r w:rsidR="00253730">
        <w:rPr>
          <w:szCs w:val="28"/>
        </w:rPr>
        <w:t>в настоящее время</w:t>
      </w:r>
      <w:r w:rsidR="00253730" w:rsidRPr="00495B1E">
        <w:rPr>
          <w:szCs w:val="28"/>
        </w:rPr>
        <w:t xml:space="preserve"> отсутствует необходимый системный эффект от участия представителей молодежи Приморского края в региональных, межрегиональных и всероссийских мероприятиях, поскольку нет увязки оценки эффективности того или иного мероприятия социальному развитию молодежи, развитию инновационного потенциала молодых людей, созданию механизмов стимулирования инновационного поведения молодежи и ее участия в разработке и реализации инновационных идей в результате участия в указанных мероприятиях.</w:t>
      </w:r>
    </w:p>
    <w:p w14:paraId="06E971A4" w14:textId="5F607818" w:rsidR="00253730" w:rsidRPr="00AA6B01" w:rsidRDefault="00253730" w:rsidP="008C1C2B">
      <w:pPr>
        <w:ind w:firstLine="709"/>
        <w:jc w:val="both"/>
        <w:rPr>
          <w:rFonts w:eastAsiaTheme="minorEastAsia"/>
          <w:szCs w:val="28"/>
        </w:rPr>
      </w:pPr>
      <w:r w:rsidRPr="00253730">
        <w:rPr>
          <w:rFonts w:eastAsiaTheme="minorEastAsia"/>
          <w:szCs w:val="28"/>
        </w:rPr>
        <w:t>Большинство мероприятий, посещаемых представителями молодежи Приморского края</w:t>
      </w:r>
      <w:r w:rsidR="009A2656" w:rsidRPr="008C1C2B">
        <w:rPr>
          <w:rFonts w:eastAsiaTheme="minorEastAsia"/>
          <w:szCs w:val="28"/>
        </w:rPr>
        <w:t>,</w:t>
      </w:r>
      <w:r w:rsidRPr="00253730">
        <w:rPr>
          <w:rFonts w:eastAsiaTheme="minorEastAsia"/>
          <w:szCs w:val="28"/>
        </w:rPr>
        <w:t xml:space="preserve"> имеет спортивный</w:t>
      </w:r>
      <w:r w:rsidR="008C1C2B">
        <w:rPr>
          <w:rFonts w:eastAsiaTheme="minorEastAsia"/>
          <w:szCs w:val="28"/>
        </w:rPr>
        <w:t xml:space="preserve"> и</w:t>
      </w:r>
      <w:r w:rsidRPr="00253730">
        <w:rPr>
          <w:rFonts w:eastAsiaTheme="minorEastAsia"/>
          <w:szCs w:val="28"/>
        </w:rPr>
        <w:t xml:space="preserve"> культурный вектор направленности</w:t>
      </w:r>
      <w:r w:rsidR="008C1C2B">
        <w:rPr>
          <w:rFonts w:eastAsiaTheme="minorEastAsia"/>
          <w:szCs w:val="28"/>
        </w:rPr>
        <w:t>:</w:t>
      </w:r>
      <w:r w:rsidRPr="00253730">
        <w:rPr>
          <w:rFonts w:eastAsiaTheme="minorEastAsia"/>
          <w:szCs w:val="28"/>
        </w:rPr>
        <w:t xml:space="preserve"> участие команд КВН в конкурсах различного уровня, фестивали искусств.</w:t>
      </w:r>
      <w:r>
        <w:rPr>
          <w:rFonts w:eastAsiaTheme="minorEastAsia"/>
          <w:szCs w:val="28"/>
        </w:rPr>
        <w:t xml:space="preserve"> Наименьшая доля участия приходится на </w:t>
      </w:r>
      <w:r w:rsidRPr="00495B1E">
        <w:rPr>
          <w:szCs w:val="28"/>
        </w:rPr>
        <w:t>научно-техническую направленность</w:t>
      </w:r>
      <w:r>
        <w:rPr>
          <w:szCs w:val="28"/>
        </w:rPr>
        <w:t>.</w:t>
      </w:r>
    </w:p>
    <w:p w14:paraId="44B95EB2" w14:textId="076EF883" w:rsidR="00AA6B01" w:rsidRDefault="00AA6B01" w:rsidP="008C1C2B">
      <w:pPr>
        <w:ind w:firstLine="709"/>
        <w:jc w:val="both"/>
        <w:rPr>
          <w:szCs w:val="28"/>
        </w:rPr>
      </w:pPr>
      <w:r w:rsidRPr="00AA6B01">
        <w:rPr>
          <w:szCs w:val="28"/>
        </w:rPr>
        <w:t>Значительные расходы</w:t>
      </w:r>
      <w:r w:rsidR="008C1C2B">
        <w:rPr>
          <w:szCs w:val="28"/>
        </w:rPr>
        <w:t>,</w:t>
      </w:r>
      <w:r w:rsidRPr="00AA6B01">
        <w:rPr>
          <w:szCs w:val="28"/>
        </w:rPr>
        <w:t xml:space="preserve"> исполняемые </w:t>
      </w:r>
      <w:r w:rsidR="008C1C2B">
        <w:rPr>
          <w:szCs w:val="28"/>
        </w:rPr>
        <w:t>д</w:t>
      </w:r>
      <w:r w:rsidRPr="00AA6B01">
        <w:rPr>
          <w:szCs w:val="28"/>
        </w:rPr>
        <w:t>епартаментом</w:t>
      </w:r>
      <w:r w:rsidR="008C1C2B" w:rsidRPr="008C1C2B">
        <w:t xml:space="preserve"> </w:t>
      </w:r>
      <w:r w:rsidR="008C1C2B" w:rsidRPr="008C1C2B">
        <w:rPr>
          <w:szCs w:val="28"/>
        </w:rPr>
        <w:t>по делам молодежи Приморского края</w:t>
      </w:r>
      <w:r w:rsidRPr="00AA6B01">
        <w:rPr>
          <w:szCs w:val="28"/>
        </w:rPr>
        <w:t>, приходятся на мероприятия, связанные с предоставлением жилья молодым семьям, основным источнико</w:t>
      </w:r>
      <w:r w:rsidR="008C1C2B">
        <w:rPr>
          <w:szCs w:val="28"/>
        </w:rPr>
        <w:t>м</w:t>
      </w:r>
      <w:r w:rsidRPr="00AA6B01">
        <w:rPr>
          <w:szCs w:val="28"/>
        </w:rPr>
        <w:t xml:space="preserve"> финансирования по которым выступает федеральный бюджет.</w:t>
      </w:r>
    </w:p>
    <w:p w14:paraId="16729C65" w14:textId="5735C191" w:rsidR="00AA6B01" w:rsidRDefault="00AA6B01" w:rsidP="008C1C2B">
      <w:pPr>
        <w:ind w:firstLine="709"/>
        <w:jc w:val="both"/>
        <w:rPr>
          <w:szCs w:val="28"/>
        </w:rPr>
      </w:pPr>
      <w:r w:rsidRPr="00AA6B01">
        <w:rPr>
          <w:szCs w:val="28"/>
        </w:rPr>
        <w:t xml:space="preserve">В ходе контрольного мероприятия выборочно проверено исполнение расходов, осуществленных </w:t>
      </w:r>
      <w:r w:rsidR="008C1C2B">
        <w:rPr>
          <w:szCs w:val="28"/>
        </w:rPr>
        <w:t>д</w:t>
      </w:r>
      <w:r w:rsidRPr="00AA6B01">
        <w:rPr>
          <w:szCs w:val="28"/>
        </w:rPr>
        <w:t>епартаментом</w:t>
      </w:r>
      <w:r w:rsidR="008C1C2B">
        <w:rPr>
          <w:szCs w:val="28"/>
        </w:rPr>
        <w:t xml:space="preserve"> </w:t>
      </w:r>
      <w:r w:rsidR="008C1C2B" w:rsidRPr="008C1C2B">
        <w:rPr>
          <w:szCs w:val="28"/>
        </w:rPr>
        <w:t>по делам молодежи Приморского края</w:t>
      </w:r>
      <w:r w:rsidRPr="00AA6B01">
        <w:rPr>
          <w:szCs w:val="28"/>
        </w:rPr>
        <w:t xml:space="preserve"> в 2020-2022 годах. В результате установлен</w:t>
      </w:r>
      <w:r>
        <w:rPr>
          <w:szCs w:val="28"/>
        </w:rPr>
        <w:t xml:space="preserve">ы </w:t>
      </w:r>
      <w:r w:rsidR="00253730">
        <w:rPr>
          <w:szCs w:val="28"/>
        </w:rPr>
        <w:t>отдельные нарушения действующих порядков, регламентируемых предоставление субсидий некоммерческой организации, предоставление денежных выплат молодым специалистам.</w:t>
      </w:r>
    </w:p>
    <w:p w14:paraId="3B554CAB" w14:textId="2E817B4A" w:rsidR="00F461C9" w:rsidRPr="00F461C9" w:rsidRDefault="00F461C9" w:rsidP="008C1C2B">
      <w:pPr>
        <w:ind w:firstLine="709"/>
        <w:jc w:val="both"/>
        <w:rPr>
          <w:rFonts w:eastAsiaTheme="minorHAnsi"/>
          <w:iCs/>
          <w:szCs w:val="28"/>
          <w:lang w:eastAsia="en-US"/>
        </w:rPr>
      </w:pPr>
      <w:r w:rsidRPr="0093650A">
        <w:rPr>
          <w:rFonts w:eastAsiaTheme="minorHAnsi"/>
          <w:iCs/>
          <w:szCs w:val="28"/>
          <w:lang w:eastAsia="en-US"/>
        </w:rPr>
        <w:t>По результатам контрольного мероприятия внесен</w:t>
      </w:r>
      <w:r w:rsidR="00AA6B01">
        <w:rPr>
          <w:rFonts w:eastAsiaTheme="minorHAnsi"/>
          <w:iCs/>
          <w:szCs w:val="28"/>
          <w:lang w:eastAsia="en-US"/>
        </w:rPr>
        <w:t>о</w:t>
      </w:r>
      <w:r w:rsidRPr="0093650A">
        <w:rPr>
          <w:rFonts w:eastAsiaTheme="minorHAnsi"/>
          <w:iCs/>
          <w:szCs w:val="28"/>
          <w:lang w:eastAsia="en-US"/>
        </w:rPr>
        <w:t xml:space="preserve"> представлени</w:t>
      </w:r>
      <w:r w:rsidR="00AA6B01">
        <w:rPr>
          <w:rFonts w:eastAsiaTheme="minorHAnsi"/>
          <w:iCs/>
          <w:szCs w:val="28"/>
          <w:lang w:eastAsia="en-US"/>
        </w:rPr>
        <w:t>е</w:t>
      </w:r>
      <w:r w:rsidRPr="0093650A">
        <w:rPr>
          <w:rFonts w:eastAsiaTheme="minorHAnsi"/>
          <w:iCs/>
          <w:szCs w:val="28"/>
          <w:lang w:eastAsia="en-US"/>
        </w:rPr>
        <w:t xml:space="preserve"> </w:t>
      </w:r>
      <w:r w:rsidR="0093650A" w:rsidRPr="0093650A">
        <w:rPr>
          <w:rFonts w:eastAsiaTheme="minorHAnsi"/>
          <w:iCs/>
          <w:szCs w:val="28"/>
          <w:lang w:eastAsia="en-US"/>
        </w:rPr>
        <w:t>руководител</w:t>
      </w:r>
      <w:r w:rsidR="00AA6B01">
        <w:rPr>
          <w:rFonts w:eastAsiaTheme="minorHAnsi"/>
          <w:iCs/>
          <w:szCs w:val="28"/>
          <w:lang w:eastAsia="en-US"/>
        </w:rPr>
        <w:t>ю</w:t>
      </w:r>
      <w:r w:rsidR="0093650A" w:rsidRPr="0093650A">
        <w:rPr>
          <w:rFonts w:eastAsiaTheme="minorHAnsi"/>
          <w:iCs/>
          <w:szCs w:val="28"/>
          <w:lang w:eastAsia="en-US"/>
        </w:rPr>
        <w:t xml:space="preserve"> </w:t>
      </w:r>
      <w:r w:rsidR="00AA6B01">
        <w:rPr>
          <w:szCs w:val="28"/>
        </w:rPr>
        <w:t>департамент</w:t>
      </w:r>
      <w:r w:rsidR="008C1C2B">
        <w:rPr>
          <w:szCs w:val="28"/>
        </w:rPr>
        <w:t>а</w:t>
      </w:r>
      <w:r w:rsidR="00AA6B01">
        <w:rPr>
          <w:szCs w:val="28"/>
        </w:rPr>
        <w:t xml:space="preserve"> </w:t>
      </w:r>
      <w:bookmarkStart w:id="0" w:name="_Hlk123298834"/>
      <w:r w:rsidR="00AA6B01">
        <w:rPr>
          <w:szCs w:val="28"/>
        </w:rPr>
        <w:t>по делам молодежи</w:t>
      </w:r>
      <w:r w:rsidR="0093650A" w:rsidRPr="0093650A">
        <w:rPr>
          <w:szCs w:val="28"/>
        </w:rPr>
        <w:t xml:space="preserve"> Приморского края</w:t>
      </w:r>
      <w:r w:rsidR="00AA6B01">
        <w:rPr>
          <w:szCs w:val="28"/>
        </w:rPr>
        <w:t>.</w:t>
      </w:r>
      <w:bookmarkEnd w:id="0"/>
      <w:r w:rsidR="008C1C2B">
        <w:rPr>
          <w:szCs w:val="28"/>
        </w:rPr>
        <w:t xml:space="preserve"> </w:t>
      </w: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965A77">
        <w:rPr>
          <w:rFonts w:eastAsiaTheme="minorHAnsi"/>
          <w:iCs/>
          <w:szCs w:val="28"/>
          <w:lang w:eastAsia="en-US"/>
        </w:rPr>
        <w:t xml:space="preserve"> и Губернатору Приморского края</w:t>
      </w:r>
      <w:r>
        <w:rPr>
          <w:rFonts w:eastAsiaTheme="minorHAnsi"/>
          <w:iCs/>
          <w:szCs w:val="28"/>
          <w:lang w:eastAsia="en-US"/>
        </w:rPr>
        <w:t>.</w:t>
      </w:r>
      <w:r w:rsidRPr="00F461C9">
        <w:rPr>
          <w:rFonts w:eastAsiaTheme="minorHAnsi"/>
          <w:iCs/>
          <w:szCs w:val="28"/>
          <w:lang w:eastAsia="en-US"/>
        </w:rPr>
        <w:t xml:space="preserve"> </w:t>
      </w:r>
    </w:p>
    <w:sectPr w:rsidR="00F461C9" w:rsidRPr="00F461C9"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DBBD" w14:textId="77777777" w:rsidR="00264F67" w:rsidRDefault="00264F67" w:rsidP="00290A12">
      <w:r>
        <w:separator/>
      </w:r>
    </w:p>
  </w:endnote>
  <w:endnote w:type="continuationSeparator" w:id="0">
    <w:p w14:paraId="210A7E4A" w14:textId="77777777" w:rsidR="00264F67" w:rsidRDefault="00264F67"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EB2A" w14:textId="77777777" w:rsidR="00264F67" w:rsidRDefault="00264F67" w:rsidP="00290A12">
      <w:r>
        <w:separator/>
      </w:r>
    </w:p>
  </w:footnote>
  <w:footnote w:type="continuationSeparator" w:id="0">
    <w:p w14:paraId="4F8CFC2A" w14:textId="77777777" w:rsidR="00264F67" w:rsidRDefault="00264F67" w:rsidP="0029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818F" w14:textId="77777777" w:rsidR="00D76ECB" w:rsidRDefault="00D76ECB">
    <w:pPr>
      <w:pStyle w:val="a4"/>
      <w:jc w:val="center"/>
    </w:pPr>
  </w:p>
  <w:p w14:paraId="16511176" w14:textId="77777777" w:rsidR="00D76ECB" w:rsidRDefault="00D76ECB" w:rsidP="00962CA8">
    <w:pPr>
      <w:pStyle w:val="a4"/>
      <w:jc w:val="center"/>
    </w:pPr>
    <w:r>
      <w:fldChar w:fldCharType="begin"/>
    </w:r>
    <w:r>
      <w:instrText xml:space="preserve"> PAGE   \* MERGEFORMAT </w:instrText>
    </w:r>
    <w:r>
      <w:fldChar w:fldCharType="separate"/>
    </w:r>
    <w:r w:rsidR="0021796F">
      <w:rPr>
        <w:noProof/>
      </w:rPr>
      <w:t>3</w:t>
    </w:r>
    <w:r>
      <w:fldChar w:fldCharType="end"/>
    </w:r>
  </w:p>
  <w:p w14:paraId="3F178C6C" w14:textId="77777777" w:rsidR="00962CA8" w:rsidRDefault="00962CA8" w:rsidP="00962CA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ED2"/>
    <w:rsid w:val="001A461D"/>
    <w:rsid w:val="001B10C8"/>
    <w:rsid w:val="001B74AF"/>
    <w:rsid w:val="001B7634"/>
    <w:rsid w:val="001C24F7"/>
    <w:rsid w:val="001C6AC9"/>
    <w:rsid w:val="001D08F9"/>
    <w:rsid w:val="001D4020"/>
    <w:rsid w:val="001F35A4"/>
    <w:rsid w:val="001F5027"/>
    <w:rsid w:val="002045C8"/>
    <w:rsid w:val="00210A2A"/>
    <w:rsid w:val="00211F8A"/>
    <w:rsid w:val="00215382"/>
    <w:rsid w:val="00216287"/>
    <w:rsid w:val="00217266"/>
    <w:rsid w:val="0021796F"/>
    <w:rsid w:val="002259FF"/>
    <w:rsid w:val="00227097"/>
    <w:rsid w:val="00233D58"/>
    <w:rsid w:val="002437AE"/>
    <w:rsid w:val="00243B8B"/>
    <w:rsid w:val="00244ACD"/>
    <w:rsid w:val="00246FED"/>
    <w:rsid w:val="00253730"/>
    <w:rsid w:val="00257C6A"/>
    <w:rsid w:val="0026106F"/>
    <w:rsid w:val="00262BFD"/>
    <w:rsid w:val="00263912"/>
    <w:rsid w:val="00264F67"/>
    <w:rsid w:val="00270F8D"/>
    <w:rsid w:val="00290A12"/>
    <w:rsid w:val="00291F89"/>
    <w:rsid w:val="002A0605"/>
    <w:rsid w:val="002A1AD8"/>
    <w:rsid w:val="002A1B72"/>
    <w:rsid w:val="002A1CA6"/>
    <w:rsid w:val="002A2DB8"/>
    <w:rsid w:val="002B40B7"/>
    <w:rsid w:val="002B573B"/>
    <w:rsid w:val="002B5CDD"/>
    <w:rsid w:val="002B7672"/>
    <w:rsid w:val="002C6C55"/>
    <w:rsid w:val="002E45A2"/>
    <w:rsid w:val="002E5733"/>
    <w:rsid w:val="002F2960"/>
    <w:rsid w:val="002F402C"/>
    <w:rsid w:val="00303321"/>
    <w:rsid w:val="00306218"/>
    <w:rsid w:val="00312914"/>
    <w:rsid w:val="00312D00"/>
    <w:rsid w:val="00323662"/>
    <w:rsid w:val="0032682C"/>
    <w:rsid w:val="003312F6"/>
    <w:rsid w:val="00342EAF"/>
    <w:rsid w:val="00343B86"/>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053"/>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D15C3"/>
    <w:rsid w:val="006D1865"/>
    <w:rsid w:val="006D1F19"/>
    <w:rsid w:val="006E1EF1"/>
    <w:rsid w:val="006E55F3"/>
    <w:rsid w:val="006E565C"/>
    <w:rsid w:val="006E59BE"/>
    <w:rsid w:val="006E6DBA"/>
    <w:rsid w:val="006E7A45"/>
    <w:rsid w:val="006F3285"/>
    <w:rsid w:val="00706AB4"/>
    <w:rsid w:val="00706AD8"/>
    <w:rsid w:val="00710BEE"/>
    <w:rsid w:val="00710F53"/>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4598"/>
    <w:rsid w:val="0080649F"/>
    <w:rsid w:val="0081211D"/>
    <w:rsid w:val="00812C4A"/>
    <w:rsid w:val="008203C9"/>
    <w:rsid w:val="00821DF4"/>
    <w:rsid w:val="0082287F"/>
    <w:rsid w:val="00824B45"/>
    <w:rsid w:val="00826C39"/>
    <w:rsid w:val="008308BB"/>
    <w:rsid w:val="00831251"/>
    <w:rsid w:val="00835903"/>
    <w:rsid w:val="0084184A"/>
    <w:rsid w:val="00841C7B"/>
    <w:rsid w:val="00843000"/>
    <w:rsid w:val="00845745"/>
    <w:rsid w:val="0085114F"/>
    <w:rsid w:val="008638BA"/>
    <w:rsid w:val="00863A0B"/>
    <w:rsid w:val="008852A2"/>
    <w:rsid w:val="008860C0"/>
    <w:rsid w:val="0089048B"/>
    <w:rsid w:val="008906F5"/>
    <w:rsid w:val="008927BF"/>
    <w:rsid w:val="008A14F9"/>
    <w:rsid w:val="008A1E31"/>
    <w:rsid w:val="008B22D7"/>
    <w:rsid w:val="008B2A9E"/>
    <w:rsid w:val="008B3025"/>
    <w:rsid w:val="008B48A9"/>
    <w:rsid w:val="008C00A9"/>
    <w:rsid w:val="008C050D"/>
    <w:rsid w:val="008C0A22"/>
    <w:rsid w:val="008C1C2B"/>
    <w:rsid w:val="008C5D5B"/>
    <w:rsid w:val="008D5C5C"/>
    <w:rsid w:val="008D6383"/>
    <w:rsid w:val="008E1F4C"/>
    <w:rsid w:val="008E5F16"/>
    <w:rsid w:val="008E76CF"/>
    <w:rsid w:val="008E7CC9"/>
    <w:rsid w:val="008F114B"/>
    <w:rsid w:val="008F7411"/>
    <w:rsid w:val="008F76A7"/>
    <w:rsid w:val="00900C27"/>
    <w:rsid w:val="00903013"/>
    <w:rsid w:val="009065FA"/>
    <w:rsid w:val="00910F31"/>
    <w:rsid w:val="009127E9"/>
    <w:rsid w:val="00915153"/>
    <w:rsid w:val="009327CC"/>
    <w:rsid w:val="009329C6"/>
    <w:rsid w:val="00932B05"/>
    <w:rsid w:val="0093650A"/>
    <w:rsid w:val="00950C08"/>
    <w:rsid w:val="00950ECD"/>
    <w:rsid w:val="00952877"/>
    <w:rsid w:val="00953839"/>
    <w:rsid w:val="0095642E"/>
    <w:rsid w:val="00962CA8"/>
    <w:rsid w:val="00965A77"/>
    <w:rsid w:val="00972CFE"/>
    <w:rsid w:val="009732BB"/>
    <w:rsid w:val="00977286"/>
    <w:rsid w:val="00977527"/>
    <w:rsid w:val="00992346"/>
    <w:rsid w:val="00995BB7"/>
    <w:rsid w:val="00997F51"/>
    <w:rsid w:val="009A2656"/>
    <w:rsid w:val="009A4945"/>
    <w:rsid w:val="009A758E"/>
    <w:rsid w:val="009B34B0"/>
    <w:rsid w:val="009C12A8"/>
    <w:rsid w:val="009D0FE6"/>
    <w:rsid w:val="009D2773"/>
    <w:rsid w:val="009D3CA8"/>
    <w:rsid w:val="009D5157"/>
    <w:rsid w:val="009D7937"/>
    <w:rsid w:val="009E07E1"/>
    <w:rsid w:val="009E4A2E"/>
    <w:rsid w:val="009F19D2"/>
    <w:rsid w:val="009F49E7"/>
    <w:rsid w:val="009F4E88"/>
    <w:rsid w:val="00A000B4"/>
    <w:rsid w:val="00A027A4"/>
    <w:rsid w:val="00A07064"/>
    <w:rsid w:val="00A1162D"/>
    <w:rsid w:val="00A2047E"/>
    <w:rsid w:val="00A3258C"/>
    <w:rsid w:val="00A35C35"/>
    <w:rsid w:val="00A40BFE"/>
    <w:rsid w:val="00A42672"/>
    <w:rsid w:val="00A448F4"/>
    <w:rsid w:val="00A46715"/>
    <w:rsid w:val="00A5083B"/>
    <w:rsid w:val="00A55604"/>
    <w:rsid w:val="00A57826"/>
    <w:rsid w:val="00A6007A"/>
    <w:rsid w:val="00A61674"/>
    <w:rsid w:val="00A61D71"/>
    <w:rsid w:val="00A63854"/>
    <w:rsid w:val="00A67142"/>
    <w:rsid w:val="00A67B64"/>
    <w:rsid w:val="00A7037F"/>
    <w:rsid w:val="00A856BB"/>
    <w:rsid w:val="00A87CE6"/>
    <w:rsid w:val="00AA0778"/>
    <w:rsid w:val="00AA4B2B"/>
    <w:rsid w:val="00AA6B01"/>
    <w:rsid w:val="00AB093D"/>
    <w:rsid w:val="00AB5D89"/>
    <w:rsid w:val="00AB6146"/>
    <w:rsid w:val="00AC61AA"/>
    <w:rsid w:val="00AD0B30"/>
    <w:rsid w:val="00AD430C"/>
    <w:rsid w:val="00AD4A85"/>
    <w:rsid w:val="00AD7063"/>
    <w:rsid w:val="00AE6426"/>
    <w:rsid w:val="00AE66CA"/>
    <w:rsid w:val="00AF4158"/>
    <w:rsid w:val="00B008A7"/>
    <w:rsid w:val="00B03266"/>
    <w:rsid w:val="00B04D3A"/>
    <w:rsid w:val="00B13E96"/>
    <w:rsid w:val="00B1644D"/>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D5F9F"/>
    <w:rsid w:val="00BF0B10"/>
    <w:rsid w:val="00BF2FE1"/>
    <w:rsid w:val="00BF6DC5"/>
    <w:rsid w:val="00BF6E4D"/>
    <w:rsid w:val="00C01C54"/>
    <w:rsid w:val="00C107ED"/>
    <w:rsid w:val="00C12B01"/>
    <w:rsid w:val="00C34D32"/>
    <w:rsid w:val="00C50663"/>
    <w:rsid w:val="00C51C29"/>
    <w:rsid w:val="00C5550B"/>
    <w:rsid w:val="00C80EC5"/>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6502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A0104"/>
    <w:rsid w:val="00EA4B5F"/>
    <w:rsid w:val="00EB08B0"/>
    <w:rsid w:val="00EB36F2"/>
    <w:rsid w:val="00EC0BAD"/>
    <w:rsid w:val="00EC0EAF"/>
    <w:rsid w:val="00EC3166"/>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70687"/>
    <w:rsid w:val="00F800FE"/>
    <w:rsid w:val="00F833FB"/>
    <w:rsid w:val="00F847EF"/>
    <w:rsid w:val="00F87355"/>
    <w:rsid w:val="00F87615"/>
    <w:rsid w:val="00F933D7"/>
    <w:rsid w:val="00F9407E"/>
    <w:rsid w:val="00FA0568"/>
    <w:rsid w:val="00FB71E7"/>
    <w:rsid w:val="00FC65D3"/>
    <w:rsid w:val="00FD02D2"/>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EE26"/>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AF58-4E0C-415B-A723-A710A6FA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Professional</cp:lastModifiedBy>
  <cp:revision>21</cp:revision>
  <cp:lastPrinted>2022-12-30T01:12:00Z</cp:lastPrinted>
  <dcterms:created xsi:type="dcterms:W3CDTF">2021-03-24T06:02:00Z</dcterms:created>
  <dcterms:modified xsi:type="dcterms:W3CDTF">2022-12-30T10:24:00Z</dcterms:modified>
</cp:coreProperties>
</file>