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DB" w:rsidRPr="00EB69CA" w:rsidRDefault="00814A29" w:rsidP="0097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71DB" w:rsidRPr="00EB69C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DB" w:rsidRPr="00EB69CA" w:rsidRDefault="009771DB" w:rsidP="0097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1DB" w:rsidRPr="00EB69CA" w:rsidRDefault="009771DB" w:rsidP="009771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771DB" w:rsidRPr="00EB69CA" w:rsidRDefault="009771DB" w:rsidP="0097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</w:p>
    <w:p w:rsidR="009771DB" w:rsidRPr="00EB69CA" w:rsidRDefault="009771DB" w:rsidP="0097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КОНТРОЛЬНО-СЧЕТНАЯ ПАЛАТА</w:t>
      </w: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НАХОДКИНСКОГО ГОРОДСКОГО ОКРУГА</w:t>
      </w:r>
    </w:p>
    <w:p w:rsidR="009771DB" w:rsidRPr="00EB69CA" w:rsidRDefault="009771DB" w:rsidP="009771DB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9771DB" w:rsidRPr="00EB69CA" w:rsidRDefault="009771DB" w:rsidP="009771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1DB" w:rsidRPr="00EB69CA" w:rsidRDefault="009771DB" w:rsidP="00977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692900 Приморский край, г.Находка, Находкинский пр-т,14</w:t>
      </w:r>
    </w:p>
    <w:p w:rsidR="009771DB" w:rsidRPr="00EB69CA" w:rsidRDefault="009771DB" w:rsidP="00977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тел.(4236) 69-92-89 факс (4236) 74-79-26 </w:t>
      </w:r>
    </w:p>
    <w:p w:rsidR="009771DB" w:rsidRPr="00EB69CA" w:rsidRDefault="009771DB" w:rsidP="00977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ksp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@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ksp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nakhodka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</w:p>
    <w:p w:rsidR="003000D6" w:rsidRPr="00EB69CA" w:rsidRDefault="003000D6" w:rsidP="003000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00D6" w:rsidRPr="00EB69CA" w:rsidRDefault="003000D6" w:rsidP="00F50CBF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57B64" w:rsidRPr="00EB69CA" w:rsidRDefault="009771DB" w:rsidP="00F50CBF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B64" w:rsidRPr="00EB69CA">
        <w:rPr>
          <w:rFonts w:ascii="Times New Roman" w:hAnsi="Times New Roman" w:cs="Times New Roman"/>
          <w:b/>
          <w:sz w:val="26"/>
          <w:szCs w:val="26"/>
        </w:rPr>
        <w:t>«О практике Контрольно-счетной палаты Находкинского городского округа оценки эффективности бюджетных расходов в процессе реализации муниципальных программ»</w:t>
      </w:r>
    </w:p>
    <w:p w:rsidR="009771DB" w:rsidRPr="00EB69CA" w:rsidRDefault="009771DB" w:rsidP="00F50CBF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57B64" w:rsidRPr="00EB69CA" w:rsidRDefault="00157B64" w:rsidP="00F50CBF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«ТРУДЕН ЛИШЬ ПЕРВЫЙ ШАГ»</w:t>
      </w:r>
    </w:p>
    <w:p w:rsidR="00B57448" w:rsidRPr="00EB69CA" w:rsidRDefault="00157B64" w:rsidP="00F50CBF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57448" w:rsidRPr="00EB69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D5FB4" w:rsidRPr="00EB69CA">
        <w:rPr>
          <w:rFonts w:ascii="Times New Roman" w:hAnsi="Times New Roman" w:cs="Times New Roman"/>
          <w:sz w:val="26"/>
          <w:szCs w:val="26"/>
        </w:rPr>
        <w:t>(</w:t>
      </w:r>
      <w:r w:rsidRPr="00EB69CA">
        <w:rPr>
          <w:rFonts w:ascii="Times New Roman" w:hAnsi="Times New Roman" w:cs="Times New Roman"/>
          <w:sz w:val="26"/>
          <w:szCs w:val="26"/>
        </w:rPr>
        <w:t>ВАРРОН</w:t>
      </w:r>
      <w:r w:rsidR="00B57448" w:rsidRPr="00EB69CA">
        <w:rPr>
          <w:rFonts w:ascii="Times New Roman" w:hAnsi="Times New Roman" w:cs="Times New Roman"/>
          <w:sz w:val="26"/>
          <w:szCs w:val="26"/>
        </w:rPr>
        <w:t xml:space="preserve"> – римский ученый</w:t>
      </w:r>
      <w:r w:rsidR="00AD5FB4" w:rsidRPr="00EB69CA">
        <w:rPr>
          <w:rFonts w:ascii="Times New Roman" w:hAnsi="Times New Roman" w:cs="Times New Roman"/>
          <w:sz w:val="26"/>
          <w:szCs w:val="26"/>
        </w:rPr>
        <w:t>)</w:t>
      </w:r>
    </w:p>
    <w:p w:rsidR="00B57448" w:rsidRPr="00EB69CA" w:rsidRDefault="00B57448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 является одной из решающих задач, стоящих перед органами местно</w:t>
      </w:r>
      <w:r w:rsidR="009771DB" w:rsidRPr="00EB69CA">
        <w:rPr>
          <w:rFonts w:ascii="Times New Roman" w:hAnsi="Times New Roman" w:cs="Times New Roman"/>
          <w:sz w:val="26"/>
          <w:szCs w:val="26"/>
        </w:rPr>
        <w:t xml:space="preserve">го самоуправления. Вместе с тем, </w:t>
      </w:r>
      <w:r w:rsidRPr="00EB69CA">
        <w:rPr>
          <w:rFonts w:ascii="Times New Roman" w:hAnsi="Times New Roman" w:cs="Times New Roman"/>
          <w:sz w:val="26"/>
          <w:szCs w:val="26"/>
        </w:rPr>
        <w:t>единого понимания, что такое эф</w:t>
      </w:r>
      <w:r w:rsidR="00AD5FB4" w:rsidRPr="00EB69CA">
        <w:rPr>
          <w:rFonts w:ascii="Times New Roman" w:hAnsi="Times New Roman" w:cs="Times New Roman"/>
          <w:sz w:val="26"/>
          <w:szCs w:val="26"/>
        </w:rPr>
        <w:t>фективность бюджетных расходов</w:t>
      </w:r>
      <w:r w:rsidRPr="00EB69CA">
        <w:rPr>
          <w:rFonts w:ascii="Times New Roman" w:hAnsi="Times New Roman" w:cs="Times New Roman"/>
          <w:sz w:val="26"/>
          <w:szCs w:val="26"/>
        </w:rPr>
        <w:t>, нет.</w:t>
      </w:r>
    </w:p>
    <w:p w:rsidR="00B91535" w:rsidRPr="00EB69CA" w:rsidRDefault="00B57448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Нет и формализованных критериев с помощью которых </w:t>
      </w:r>
      <w:r w:rsidR="00AD5FB4" w:rsidRPr="00EB69CA">
        <w:rPr>
          <w:rFonts w:ascii="Times New Roman" w:hAnsi="Times New Roman" w:cs="Times New Roman"/>
          <w:sz w:val="26"/>
          <w:szCs w:val="26"/>
        </w:rPr>
        <w:t xml:space="preserve">можно сделать выводы о том, </w:t>
      </w:r>
      <w:r w:rsidRPr="00EB69CA">
        <w:rPr>
          <w:rFonts w:ascii="Times New Roman" w:hAnsi="Times New Roman" w:cs="Times New Roman"/>
          <w:sz w:val="26"/>
          <w:szCs w:val="26"/>
        </w:rPr>
        <w:t>эффективн</w:t>
      </w:r>
      <w:r w:rsidR="00924969" w:rsidRPr="00EB69CA">
        <w:rPr>
          <w:rFonts w:ascii="Times New Roman" w:hAnsi="Times New Roman" w:cs="Times New Roman"/>
          <w:sz w:val="26"/>
          <w:szCs w:val="26"/>
        </w:rPr>
        <w:t xml:space="preserve">о </w:t>
      </w:r>
      <w:r w:rsidRPr="00EB69CA">
        <w:rPr>
          <w:rFonts w:ascii="Times New Roman" w:hAnsi="Times New Roman" w:cs="Times New Roman"/>
          <w:sz w:val="26"/>
          <w:szCs w:val="26"/>
        </w:rPr>
        <w:t>ли израсходованы общественные (</w:t>
      </w:r>
      <w:r w:rsidR="00924969" w:rsidRPr="00EB69CA">
        <w:rPr>
          <w:rFonts w:ascii="Times New Roman" w:hAnsi="Times New Roman" w:cs="Times New Roman"/>
          <w:sz w:val="26"/>
          <w:szCs w:val="26"/>
        </w:rPr>
        <w:t>бюджетные</w:t>
      </w:r>
      <w:r w:rsidRPr="00EB69CA">
        <w:rPr>
          <w:rFonts w:ascii="Times New Roman" w:hAnsi="Times New Roman" w:cs="Times New Roman"/>
          <w:sz w:val="26"/>
          <w:szCs w:val="26"/>
        </w:rPr>
        <w:t>) средства. В соответствии со ст. 34 БК РФ принцип эффективности использования бюджетных средств означает, что при составлении и использовании бюджетов участники бюджетного процесса в рамках установленных им бюджетных полномочий должны исходить из необходимости</w:t>
      </w:r>
      <w:r w:rsidR="00B91535" w:rsidRPr="00EB69CA">
        <w:rPr>
          <w:rFonts w:ascii="Times New Roman" w:hAnsi="Times New Roman" w:cs="Times New Roman"/>
          <w:sz w:val="26"/>
          <w:szCs w:val="26"/>
        </w:rPr>
        <w:t xml:space="preserve"> достижения заданных результатов с использованием наименьшего объема бюджетных средств (экономности) и (или) достижения наилучшего результата с использованием определенных бюджетом объемом средств (результативность).</w:t>
      </w:r>
    </w:p>
    <w:p w:rsidR="00924969" w:rsidRPr="00EB69CA" w:rsidRDefault="00BC313E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B69CA">
        <w:rPr>
          <w:rFonts w:ascii="Times New Roman" w:hAnsi="Times New Roman" w:cs="Times New Roman"/>
          <w:b/>
          <w:sz w:val="26"/>
          <w:szCs w:val="26"/>
        </w:rPr>
        <w:t>.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B91535" w:rsidRPr="00EB69CA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30.12.2013 года №2593-Р</w:t>
      </w:r>
      <w:r w:rsidR="00924969" w:rsidRPr="00EB69CA">
        <w:rPr>
          <w:rFonts w:ascii="Times New Roman" w:hAnsi="Times New Roman" w:cs="Times New Roman"/>
          <w:sz w:val="26"/>
          <w:szCs w:val="26"/>
        </w:rPr>
        <w:t>, которым утверждена Программа повышения эффективности управления общественными (государственными и муниципальными) финансами на период до 2018 года, мы также определили для себя, что основным  инструментом в нашей  деятельности   на ближайшую перспективу, должен стать  аудит эффективности.</w:t>
      </w:r>
    </w:p>
    <w:p w:rsidR="006619C3" w:rsidRPr="00EB69CA" w:rsidRDefault="00924969" w:rsidP="00F50CBF">
      <w:pPr>
        <w:spacing w:after="0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В условиях программного бюджета особое внимание необходимо было уделить муниципальным программам. </w:t>
      </w:r>
      <w:r w:rsidR="006619C3" w:rsidRPr="00EB69CA">
        <w:rPr>
          <w:rFonts w:ascii="Times New Roman" w:hAnsi="Times New Roman" w:cs="Times New Roman"/>
          <w:sz w:val="26"/>
          <w:szCs w:val="26"/>
        </w:rPr>
        <w:t xml:space="preserve">Для того, чтобы перейти к аудиту муниципальных </w:t>
      </w:r>
      <w:r w:rsidR="006619C3" w:rsidRPr="00EB69CA">
        <w:rPr>
          <w:rFonts w:ascii="Times New Roman" w:hAnsi="Times New Roman" w:cs="Times New Roman"/>
          <w:sz w:val="26"/>
          <w:szCs w:val="26"/>
        </w:rPr>
        <w:lastRenderedPageBreak/>
        <w:t>программ, соглас</w:t>
      </w:r>
      <w:r w:rsidR="00E33011" w:rsidRPr="00EB69CA">
        <w:rPr>
          <w:rFonts w:ascii="Times New Roman" w:hAnsi="Times New Roman" w:cs="Times New Roman"/>
          <w:sz w:val="26"/>
          <w:szCs w:val="26"/>
        </w:rPr>
        <w:t xml:space="preserve">но утвержденных </w:t>
      </w:r>
      <w:r w:rsidR="006619C3" w:rsidRPr="00EB69CA">
        <w:rPr>
          <w:rFonts w:ascii="Times New Roman" w:hAnsi="Times New Roman" w:cs="Times New Roman"/>
          <w:sz w:val="26"/>
          <w:szCs w:val="26"/>
        </w:rPr>
        <w:t>Методик, мы начали эту работу</w:t>
      </w:r>
      <w:r w:rsidRPr="00EB69CA">
        <w:rPr>
          <w:rFonts w:ascii="Times New Roman" w:hAnsi="Times New Roman" w:cs="Times New Roman"/>
          <w:sz w:val="26"/>
          <w:szCs w:val="26"/>
        </w:rPr>
        <w:t xml:space="preserve"> с контрольного мероприятия «Оценка эффективности и результативности испол</w:t>
      </w:r>
      <w:r w:rsidR="002D2C53" w:rsidRPr="00EB69CA">
        <w:rPr>
          <w:rFonts w:ascii="Times New Roman" w:hAnsi="Times New Roman" w:cs="Times New Roman"/>
          <w:sz w:val="26"/>
          <w:szCs w:val="26"/>
        </w:rPr>
        <w:t>нения муниципальных программ Находкинского городского округа</w:t>
      </w:r>
      <w:r w:rsidRPr="00EB69CA">
        <w:rPr>
          <w:rFonts w:ascii="Times New Roman" w:hAnsi="Times New Roman" w:cs="Times New Roman"/>
          <w:sz w:val="26"/>
          <w:szCs w:val="26"/>
        </w:rPr>
        <w:t xml:space="preserve"> в 2014 году» (проверка проводилась в 2015 году). </w:t>
      </w:r>
    </w:p>
    <w:p w:rsidR="00AA7E9A" w:rsidRPr="00EB69CA" w:rsidRDefault="006619C3" w:rsidP="00F50CBF">
      <w:pPr>
        <w:pStyle w:val="a5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Целью этого мероприятия </w:t>
      </w:r>
      <w:r w:rsidR="00AA7E9A" w:rsidRPr="00EB69CA">
        <w:rPr>
          <w:rFonts w:ascii="Times New Roman" w:hAnsi="Times New Roman" w:cs="Times New Roman"/>
          <w:sz w:val="26"/>
          <w:szCs w:val="26"/>
        </w:rPr>
        <w:t>было:</w:t>
      </w:r>
    </w:p>
    <w:p w:rsidR="00AA7E9A" w:rsidRPr="00EB69CA" w:rsidRDefault="00AA7E9A" w:rsidP="00F50CBF">
      <w:pPr>
        <w:spacing w:after="0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определить «проблемные места» при реализации муниципальных программ;</w:t>
      </w:r>
    </w:p>
    <w:p w:rsidR="00AA7E9A" w:rsidRPr="00EB69CA" w:rsidRDefault="00AA7E9A" w:rsidP="00F50CBF">
      <w:pPr>
        <w:spacing w:after="0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исключить случаи, когда утвержденная программа (подпрограмма) живет своей жизнью «на бумаге», а исполнители – своей, пытаясь добиться результата</w:t>
      </w:r>
      <w:r w:rsidR="00587C4A" w:rsidRPr="00EB69CA">
        <w:rPr>
          <w:rFonts w:ascii="Times New Roman" w:hAnsi="Times New Roman" w:cs="Times New Roman"/>
          <w:sz w:val="26"/>
          <w:szCs w:val="26"/>
        </w:rPr>
        <w:t>,</w:t>
      </w:r>
      <w:r w:rsidRPr="00EB69CA">
        <w:rPr>
          <w:rFonts w:ascii="Times New Roman" w:hAnsi="Times New Roman" w:cs="Times New Roman"/>
          <w:sz w:val="26"/>
          <w:szCs w:val="26"/>
        </w:rPr>
        <w:t xml:space="preserve"> не рассматривая всерьез программу, как основной инструмент их достижения.</w:t>
      </w:r>
    </w:p>
    <w:p w:rsidR="00B02D3E" w:rsidRPr="00EB69CA" w:rsidRDefault="00B02D3E" w:rsidP="00F50CBF">
      <w:pPr>
        <w:pStyle w:val="a3"/>
        <w:spacing w:after="0" w:line="252" w:lineRule="auto"/>
        <w:ind w:right="-1" w:firstLine="0"/>
        <w:rPr>
          <w:sz w:val="26"/>
          <w:szCs w:val="26"/>
        </w:rPr>
      </w:pPr>
      <w:r w:rsidRPr="00EB69CA">
        <w:rPr>
          <w:sz w:val="26"/>
          <w:szCs w:val="26"/>
        </w:rPr>
        <w:t xml:space="preserve">      2. Главными задачами Контрольно</w:t>
      </w:r>
      <w:r w:rsidR="002D2C53" w:rsidRPr="00EB69CA">
        <w:rPr>
          <w:sz w:val="26"/>
          <w:szCs w:val="26"/>
        </w:rPr>
        <w:t>–счетной палаты Находкинского городского округа</w:t>
      </w:r>
      <w:r w:rsidRPr="00EB69CA">
        <w:rPr>
          <w:sz w:val="26"/>
          <w:szCs w:val="26"/>
        </w:rPr>
        <w:t xml:space="preserve"> при проведении указанного контрольного мероприятия было:</w:t>
      </w:r>
    </w:p>
    <w:p w:rsidR="00B02D3E" w:rsidRPr="00EB69CA" w:rsidRDefault="009771DB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 xml:space="preserve">– </w:t>
      </w:r>
      <w:r w:rsidR="00B02D3E" w:rsidRPr="00EB69CA">
        <w:rPr>
          <w:sz w:val="26"/>
          <w:szCs w:val="26"/>
        </w:rPr>
        <w:t>провести анализ</w:t>
      </w:r>
      <w:r w:rsidR="0080316F" w:rsidRPr="00EB69CA">
        <w:rPr>
          <w:sz w:val="26"/>
          <w:szCs w:val="26"/>
        </w:rPr>
        <w:t xml:space="preserve"> п</w:t>
      </w:r>
      <w:r w:rsidR="00B02D3E" w:rsidRPr="00EB69CA">
        <w:rPr>
          <w:sz w:val="26"/>
          <w:szCs w:val="26"/>
        </w:rPr>
        <w:t>одходов к оценке эффективности реализации муниципальных программ по их результатам, с использованием тех методик, которые утверждены;</w:t>
      </w:r>
    </w:p>
    <w:p w:rsidR="00B02D3E" w:rsidRPr="00EB69CA" w:rsidRDefault="00B02D3E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- сделать попытку оценить их корректность;</w:t>
      </w:r>
    </w:p>
    <w:p w:rsidR="00B02D3E" w:rsidRPr="00EB69CA" w:rsidRDefault="00B02D3E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- подготовить предложения по их доработке, не сбрасывая со счетов саму идею оценки эффективности муниципальных программ.</w:t>
      </w:r>
    </w:p>
    <w:p w:rsidR="00AA7E9A" w:rsidRPr="00EB69CA" w:rsidRDefault="005315BB" w:rsidP="00F50CBF">
      <w:pPr>
        <w:pStyle w:val="a5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В целях</w:t>
      </w:r>
      <w:r w:rsidR="00417D65" w:rsidRPr="00EB69CA">
        <w:rPr>
          <w:rFonts w:ascii="Times New Roman" w:hAnsi="Times New Roman" w:cs="Times New Roman"/>
          <w:sz w:val="26"/>
          <w:szCs w:val="26"/>
        </w:rPr>
        <w:t xml:space="preserve"> достижения целей и выполнения поставленных задач,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A7E9A" w:rsidRPr="00EB69CA">
        <w:rPr>
          <w:rFonts w:ascii="Times New Roman" w:hAnsi="Times New Roman" w:cs="Times New Roman"/>
          <w:sz w:val="26"/>
          <w:szCs w:val="26"/>
        </w:rPr>
        <w:t>мы попытались оценить:</w:t>
      </w:r>
    </w:p>
    <w:p w:rsidR="00AA7E9A" w:rsidRPr="00EB69CA" w:rsidRDefault="00AA7E9A" w:rsidP="00F50CBF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587C4A" w:rsidRPr="00EB69CA">
        <w:rPr>
          <w:rFonts w:ascii="Times New Roman" w:hAnsi="Times New Roman" w:cs="Times New Roman"/>
          <w:sz w:val="26"/>
          <w:szCs w:val="26"/>
        </w:rPr>
        <w:tab/>
      </w:r>
      <w:r w:rsidRPr="00EB69CA">
        <w:rPr>
          <w:rFonts w:ascii="Times New Roman" w:hAnsi="Times New Roman" w:cs="Times New Roman"/>
          <w:sz w:val="26"/>
          <w:szCs w:val="26"/>
        </w:rPr>
        <w:t>- степень соответствия запланированно</w:t>
      </w:r>
      <w:r w:rsidR="00F41CA6" w:rsidRPr="00EB69CA">
        <w:rPr>
          <w:rFonts w:ascii="Times New Roman" w:hAnsi="Times New Roman" w:cs="Times New Roman"/>
          <w:sz w:val="26"/>
          <w:szCs w:val="26"/>
        </w:rPr>
        <w:t>му уровню затрат и эффективность</w:t>
      </w:r>
      <w:r w:rsidRPr="00EB69CA">
        <w:rPr>
          <w:rFonts w:ascii="Times New Roman" w:hAnsi="Times New Roman" w:cs="Times New Roman"/>
          <w:sz w:val="26"/>
          <w:szCs w:val="26"/>
        </w:rPr>
        <w:t xml:space="preserve"> использования средств местного бюджета;</w:t>
      </w:r>
    </w:p>
    <w:p w:rsidR="00AA7E9A" w:rsidRPr="00EB69CA" w:rsidRDefault="00AA7E9A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 степень достижения целей и решения задач</w:t>
      </w:r>
      <w:r w:rsidR="00F41CA6" w:rsidRPr="00EB69CA">
        <w:rPr>
          <w:rFonts w:ascii="Times New Roman" w:hAnsi="Times New Roman" w:cs="Times New Roman"/>
          <w:sz w:val="26"/>
          <w:szCs w:val="26"/>
        </w:rPr>
        <w:t xml:space="preserve"> путем исполнения</w:t>
      </w:r>
      <w:r w:rsidR="00587C4A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Pr="00EB69CA">
        <w:rPr>
          <w:rFonts w:ascii="Times New Roman" w:hAnsi="Times New Roman" w:cs="Times New Roman"/>
          <w:sz w:val="26"/>
          <w:szCs w:val="26"/>
        </w:rPr>
        <w:t>подпрограмм и муниципальных программ в целом;</w:t>
      </w:r>
    </w:p>
    <w:p w:rsidR="00AA7E9A" w:rsidRPr="00EB69CA" w:rsidRDefault="00AA7E9A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степень реализации муниципальных программ и основных мероприятий, т.е.  достижение ожидаемых непосредственных результатов их реализации.</w:t>
      </w:r>
    </w:p>
    <w:p w:rsidR="009771DB" w:rsidRPr="00EB69CA" w:rsidRDefault="007E44CC" w:rsidP="00F50CBF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</w:t>
      </w:r>
      <w:r w:rsidR="009771DB" w:rsidRPr="00EB69CA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="009771DB" w:rsidRPr="00EB69CA">
        <w:rPr>
          <w:rFonts w:ascii="Times New Roman" w:hAnsi="Times New Roman" w:cs="Times New Roman"/>
          <w:sz w:val="26"/>
          <w:szCs w:val="26"/>
        </w:rPr>
        <w:t>счетной палатой а</w:t>
      </w:r>
      <w:r w:rsidR="00F41CA6" w:rsidRPr="00EB69CA">
        <w:rPr>
          <w:rFonts w:ascii="Times New Roman" w:hAnsi="Times New Roman" w:cs="Times New Roman"/>
          <w:sz w:val="26"/>
          <w:szCs w:val="26"/>
        </w:rPr>
        <w:t>нализ</w:t>
      </w:r>
      <w:r w:rsidR="009771DB" w:rsidRPr="00EB69CA">
        <w:rPr>
          <w:rFonts w:ascii="Times New Roman" w:hAnsi="Times New Roman" w:cs="Times New Roman"/>
          <w:sz w:val="26"/>
          <w:szCs w:val="26"/>
        </w:rPr>
        <w:t>ировались:</w:t>
      </w:r>
    </w:p>
    <w:p w:rsidR="00FD7A7A" w:rsidRPr="00EB69CA" w:rsidRDefault="00FD7A7A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</w:t>
      </w:r>
      <w:r w:rsidR="009771DB" w:rsidRPr="00EB69CA">
        <w:rPr>
          <w:rFonts w:ascii="Times New Roman" w:hAnsi="Times New Roman" w:cs="Times New Roman"/>
          <w:sz w:val="26"/>
          <w:szCs w:val="26"/>
        </w:rPr>
        <w:t xml:space="preserve"> все </w:t>
      </w:r>
      <w:r w:rsidR="00587C4A" w:rsidRPr="00EB69CA">
        <w:rPr>
          <w:rFonts w:ascii="Times New Roman" w:hAnsi="Times New Roman" w:cs="Times New Roman"/>
          <w:sz w:val="26"/>
          <w:szCs w:val="26"/>
        </w:rPr>
        <w:t>нормативные акты Находкинского городского округа</w:t>
      </w:r>
      <w:r w:rsidR="00F41CA6" w:rsidRPr="00EB69CA">
        <w:rPr>
          <w:rFonts w:ascii="Times New Roman" w:hAnsi="Times New Roman" w:cs="Times New Roman"/>
          <w:sz w:val="26"/>
          <w:szCs w:val="26"/>
        </w:rPr>
        <w:t xml:space="preserve"> (постановления администрации</w:t>
      </w:r>
      <w:r w:rsidR="00587C4A" w:rsidRPr="00EB69CA">
        <w:t xml:space="preserve"> </w:t>
      </w:r>
      <w:r w:rsidR="00587C4A" w:rsidRPr="00EB69C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41CA6" w:rsidRPr="00EB69CA">
        <w:rPr>
          <w:rFonts w:ascii="Times New Roman" w:hAnsi="Times New Roman" w:cs="Times New Roman"/>
          <w:sz w:val="26"/>
          <w:szCs w:val="26"/>
        </w:rPr>
        <w:t xml:space="preserve">), определяющие порядок принятия решений о разработке </w:t>
      </w:r>
      <w:r w:rsidRPr="00EB69CA">
        <w:rPr>
          <w:rFonts w:ascii="Times New Roman" w:hAnsi="Times New Roman" w:cs="Times New Roman"/>
          <w:sz w:val="26"/>
          <w:szCs w:val="26"/>
        </w:rPr>
        <w:t>программ их формирования и реализации (</w:t>
      </w:r>
      <w:r w:rsidR="00F41CA6" w:rsidRPr="00EB69CA">
        <w:rPr>
          <w:rFonts w:ascii="Times New Roman" w:hAnsi="Times New Roman" w:cs="Times New Roman"/>
          <w:sz w:val="26"/>
          <w:szCs w:val="26"/>
        </w:rPr>
        <w:t>начиная с 2009 года</w:t>
      </w:r>
      <w:r w:rsidRPr="00EB69CA">
        <w:rPr>
          <w:rFonts w:ascii="Times New Roman" w:hAnsi="Times New Roman" w:cs="Times New Roman"/>
          <w:sz w:val="26"/>
          <w:szCs w:val="26"/>
        </w:rPr>
        <w:t>), на тех основаниях, что некоторые программы принимались, как долгосрочные и период их действия приходился в том числе и на 2014 год;</w:t>
      </w:r>
    </w:p>
    <w:p w:rsidR="00F41CA6" w:rsidRPr="00EB69CA" w:rsidRDefault="00FD7A7A" w:rsidP="00F50CBF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</w:t>
      </w:r>
      <w:r w:rsidR="00F41CA6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327323" w:rsidRPr="00EB69CA">
        <w:rPr>
          <w:rFonts w:ascii="Times New Roman" w:hAnsi="Times New Roman" w:cs="Times New Roman"/>
          <w:sz w:val="26"/>
          <w:szCs w:val="26"/>
        </w:rPr>
        <w:t xml:space="preserve">ход исполнения программ, а также </w:t>
      </w:r>
      <w:r w:rsidRPr="00EB69CA">
        <w:rPr>
          <w:rFonts w:ascii="Times New Roman" w:hAnsi="Times New Roman" w:cs="Times New Roman"/>
          <w:sz w:val="26"/>
          <w:szCs w:val="26"/>
        </w:rPr>
        <w:t xml:space="preserve">проверка годовых </w:t>
      </w:r>
      <w:r w:rsidR="00327323" w:rsidRPr="00EB69CA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Pr="00EB69CA">
        <w:rPr>
          <w:rFonts w:ascii="Times New Roman" w:hAnsi="Times New Roman" w:cs="Times New Roman"/>
          <w:sz w:val="26"/>
          <w:szCs w:val="26"/>
        </w:rPr>
        <w:t>по 31 муниципальной программе</w:t>
      </w:r>
      <w:r w:rsidR="00327323" w:rsidRPr="00EB69CA">
        <w:rPr>
          <w:rFonts w:ascii="Times New Roman" w:hAnsi="Times New Roman" w:cs="Times New Roman"/>
          <w:sz w:val="26"/>
          <w:szCs w:val="26"/>
        </w:rPr>
        <w:t>, действующей на момент проверки в</w:t>
      </w:r>
      <w:r w:rsidR="00587C4A" w:rsidRPr="00EB69CA">
        <w:rPr>
          <w:rFonts w:ascii="Times New Roman" w:hAnsi="Times New Roman" w:cs="Times New Roman"/>
          <w:sz w:val="26"/>
          <w:szCs w:val="26"/>
        </w:rPr>
        <w:t xml:space="preserve"> Находкинском городском округе</w:t>
      </w:r>
      <w:r w:rsidR="00327323" w:rsidRPr="00EB69CA">
        <w:rPr>
          <w:rFonts w:ascii="Times New Roman" w:hAnsi="Times New Roman" w:cs="Times New Roman"/>
          <w:sz w:val="26"/>
          <w:szCs w:val="26"/>
        </w:rPr>
        <w:t xml:space="preserve">. </w:t>
      </w:r>
      <w:r w:rsidR="00587C4A" w:rsidRPr="00EB6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E9A" w:rsidRPr="00EB69CA" w:rsidRDefault="00417D65" w:rsidP="00F50CBF">
      <w:pPr>
        <w:spacing w:after="0"/>
        <w:ind w:right="-1" w:firstLine="708"/>
        <w:jc w:val="both"/>
        <w:rPr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В результате контрольного мероприятия анализу подверглись все муниципальные программы (31 программа), в том числе годовые отчеты по ним, в том числе по разделам: </w:t>
      </w:r>
    </w:p>
    <w:p w:rsidR="00AA7E9A" w:rsidRPr="00EB69CA" w:rsidRDefault="00AA7E9A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«ЖКХ» - 4 программы;</w:t>
      </w:r>
    </w:p>
    <w:p w:rsidR="00AA7E9A" w:rsidRPr="00EB69CA" w:rsidRDefault="007E44CC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>
        <w:rPr>
          <w:sz w:val="26"/>
          <w:szCs w:val="26"/>
        </w:rPr>
        <w:t>раздел «</w:t>
      </w:r>
      <w:r w:rsidR="00AA7E9A" w:rsidRPr="00EB69CA">
        <w:rPr>
          <w:sz w:val="26"/>
          <w:szCs w:val="26"/>
        </w:rPr>
        <w:t>Ремонт дорог и благоустройство» - 4 программы;</w:t>
      </w:r>
    </w:p>
    <w:p w:rsidR="00AA7E9A" w:rsidRPr="00EB69CA" w:rsidRDefault="00AA7E9A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«Образование и молодежная политика» - 7 программ;</w:t>
      </w:r>
    </w:p>
    <w:p w:rsidR="00AA7E9A" w:rsidRPr="00EB69CA" w:rsidRDefault="00AA7E9A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«Социальная поддержка граждан» - 3 программы;</w:t>
      </w:r>
    </w:p>
    <w:p w:rsidR="00AA7E9A" w:rsidRPr="00EB69CA" w:rsidRDefault="00AA7E9A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«Развитие культуры и физической культуры» - 4 программы;</w:t>
      </w:r>
    </w:p>
    <w:p w:rsidR="00AA7E9A" w:rsidRPr="00EB69CA" w:rsidRDefault="00AA7E9A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«Сфера экономики» - 6 программ;</w:t>
      </w:r>
    </w:p>
    <w:p w:rsidR="00AA7E9A" w:rsidRPr="00EB69CA" w:rsidRDefault="00417D65" w:rsidP="00F50CBF">
      <w:pPr>
        <w:pStyle w:val="a3"/>
        <w:spacing w:after="0" w:line="252" w:lineRule="auto"/>
        <w:ind w:right="-1" w:firstLine="0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раздел «Прочие» - 3 программы.</w:t>
      </w:r>
    </w:p>
    <w:p w:rsidR="00417D65" w:rsidRPr="00EB69CA" w:rsidRDefault="00417D65" w:rsidP="00F50CBF">
      <w:pPr>
        <w:pStyle w:val="a3"/>
        <w:spacing w:after="0" w:line="252" w:lineRule="auto"/>
        <w:ind w:right="-1" w:firstLine="708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Результаты   анализа таковы:</w:t>
      </w:r>
    </w:p>
    <w:p w:rsidR="00AA7E9A" w:rsidRPr="00EB69CA" w:rsidRDefault="00AA7E9A" w:rsidP="00F50CBF">
      <w:pPr>
        <w:pStyle w:val="a3"/>
        <w:spacing w:after="0" w:line="252" w:lineRule="auto"/>
        <w:ind w:right="-1" w:firstLine="708"/>
        <w:jc w:val="left"/>
        <w:rPr>
          <w:sz w:val="26"/>
          <w:szCs w:val="26"/>
        </w:rPr>
      </w:pPr>
      <w:r w:rsidRPr="00EB69CA">
        <w:rPr>
          <w:sz w:val="26"/>
          <w:szCs w:val="26"/>
        </w:rPr>
        <w:lastRenderedPageBreak/>
        <w:t>- цели реализации достигнуты по – 9 программам;</w:t>
      </w:r>
    </w:p>
    <w:p w:rsidR="00AA7E9A" w:rsidRPr="00EB69CA" w:rsidRDefault="00AA7E9A" w:rsidP="00F50CBF">
      <w:pPr>
        <w:pStyle w:val="a3"/>
        <w:spacing w:after="0" w:line="252" w:lineRule="auto"/>
        <w:ind w:right="-1" w:firstLine="708"/>
        <w:jc w:val="left"/>
        <w:rPr>
          <w:sz w:val="26"/>
          <w:szCs w:val="26"/>
        </w:rPr>
      </w:pPr>
      <w:r w:rsidRPr="00EB69CA">
        <w:rPr>
          <w:sz w:val="26"/>
          <w:szCs w:val="26"/>
        </w:rPr>
        <w:t>- цели реализации не достигнуты по – 2 программам;</w:t>
      </w:r>
    </w:p>
    <w:p w:rsidR="00AA7E9A" w:rsidRPr="00EB69CA" w:rsidRDefault="00AA7E9A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 xml:space="preserve">- некорректные выводы о достижении цели реализации программы по – 5 программам; </w:t>
      </w:r>
    </w:p>
    <w:p w:rsidR="00AA7E9A" w:rsidRPr="00EB69CA" w:rsidRDefault="00AA7E9A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- отсутствие выводов о достижении цели реализации программ по – 12 программам;</w:t>
      </w:r>
    </w:p>
    <w:p w:rsidR="00AA7E9A" w:rsidRPr="00EB69CA" w:rsidRDefault="00AA7E9A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- неправомерно сделаны выводы о достижении ц</w:t>
      </w:r>
      <w:r w:rsidR="00AD5FB4" w:rsidRPr="00EB69CA">
        <w:rPr>
          <w:sz w:val="26"/>
          <w:szCs w:val="26"/>
        </w:rPr>
        <w:t>ели реализации программы по -  4</w:t>
      </w:r>
      <w:r w:rsidRPr="00EB69CA">
        <w:rPr>
          <w:sz w:val="26"/>
          <w:szCs w:val="26"/>
        </w:rPr>
        <w:t xml:space="preserve"> программам.</w:t>
      </w:r>
    </w:p>
    <w:p w:rsidR="004A0F27" w:rsidRPr="00EB69CA" w:rsidRDefault="00417D65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По резуль</w:t>
      </w:r>
      <w:r w:rsidR="00E46B2C" w:rsidRPr="00EB69CA">
        <w:rPr>
          <w:sz w:val="26"/>
          <w:szCs w:val="26"/>
        </w:rPr>
        <w:t>татам проведенного мероприятия,</w:t>
      </w:r>
      <w:r w:rsidR="00587C4A" w:rsidRPr="00EB69CA">
        <w:rPr>
          <w:sz w:val="26"/>
          <w:szCs w:val="26"/>
        </w:rPr>
        <w:t xml:space="preserve"> Контрольно–</w:t>
      </w:r>
      <w:r w:rsidR="00E46B2C" w:rsidRPr="00EB69CA">
        <w:rPr>
          <w:sz w:val="26"/>
          <w:szCs w:val="26"/>
        </w:rPr>
        <w:t xml:space="preserve">счетной палатой </w:t>
      </w:r>
      <w:r w:rsidR="004A0F27" w:rsidRPr="00EB69CA">
        <w:rPr>
          <w:sz w:val="26"/>
          <w:szCs w:val="26"/>
        </w:rPr>
        <w:t>в адрес администрации Находкинского городского округа направлены пр</w:t>
      </w:r>
      <w:r w:rsidR="009771DB" w:rsidRPr="00EB69CA">
        <w:rPr>
          <w:sz w:val="26"/>
          <w:szCs w:val="26"/>
        </w:rPr>
        <w:t xml:space="preserve">едложения о порядке реализации </w:t>
      </w:r>
      <w:r w:rsidR="004A0F27" w:rsidRPr="00EB69CA">
        <w:rPr>
          <w:sz w:val="26"/>
          <w:szCs w:val="26"/>
        </w:rPr>
        <w:t>материалов проверки.</w:t>
      </w:r>
    </w:p>
    <w:p w:rsidR="004A0F27" w:rsidRPr="00EB69CA" w:rsidRDefault="004A0F27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Результатом проведения контрольного мероприятия   стало:</w:t>
      </w:r>
    </w:p>
    <w:p w:rsidR="00267456" w:rsidRPr="00EB69CA" w:rsidRDefault="004A0F27" w:rsidP="00F50CBF">
      <w:pPr>
        <w:pStyle w:val="a3"/>
        <w:spacing w:after="0" w:line="252" w:lineRule="auto"/>
        <w:ind w:right="-1" w:firstLine="708"/>
        <w:rPr>
          <w:sz w:val="26"/>
          <w:szCs w:val="26"/>
        </w:rPr>
      </w:pPr>
      <w:r w:rsidRPr="00EB69CA">
        <w:rPr>
          <w:sz w:val="26"/>
          <w:szCs w:val="26"/>
        </w:rPr>
        <w:t>- принятие постановления администрации Находкинского городского округа от 28.09.2015 года №1316 «О порядке принятия решений о разработке, формировании и реализации муниципальных программ в</w:t>
      </w:r>
      <w:r w:rsidR="00587C4A" w:rsidRPr="00EB69CA">
        <w:rPr>
          <w:sz w:val="26"/>
          <w:szCs w:val="26"/>
        </w:rPr>
        <w:t xml:space="preserve"> Находкинском городском округе</w:t>
      </w:r>
      <w:r w:rsidRPr="00EB69CA">
        <w:rPr>
          <w:sz w:val="26"/>
          <w:szCs w:val="26"/>
        </w:rPr>
        <w:t>» (с учетом изменений, внесенных в нормативно – правовые акты РФ, Приморского края (в том числе в БК РФ) в части</w:t>
      </w:r>
      <w:r w:rsidR="00267456" w:rsidRPr="00EB69CA">
        <w:rPr>
          <w:sz w:val="26"/>
          <w:szCs w:val="26"/>
        </w:rPr>
        <w:t>, касающейся разработки, формирования и реализации муниципальных программ;</w:t>
      </w:r>
    </w:p>
    <w:p w:rsidR="00E46B2C" w:rsidRPr="00EB69CA" w:rsidRDefault="00267456" w:rsidP="00F50CBF">
      <w:pPr>
        <w:pStyle w:val="a3"/>
        <w:spacing w:after="0" w:line="252" w:lineRule="auto"/>
        <w:ind w:right="-1" w:firstLine="708"/>
        <w:rPr>
          <w:sz w:val="26"/>
          <w:szCs w:val="26"/>
          <w:lang w:eastAsia="en-US"/>
        </w:rPr>
      </w:pPr>
      <w:r w:rsidRPr="00EB69CA">
        <w:rPr>
          <w:sz w:val="26"/>
          <w:szCs w:val="26"/>
        </w:rPr>
        <w:t>- проведение</w:t>
      </w:r>
      <w:r w:rsidR="004A0F27" w:rsidRPr="00EB69CA">
        <w:rPr>
          <w:sz w:val="26"/>
          <w:szCs w:val="26"/>
        </w:rPr>
        <w:t xml:space="preserve">  </w:t>
      </w:r>
      <w:r w:rsidRPr="00EB69CA">
        <w:rPr>
          <w:sz w:val="26"/>
          <w:szCs w:val="26"/>
        </w:rPr>
        <w:t>с</w:t>
      </w:r>
      <w:r w:rsidR="00E46B2C" w:rsidRPr="00EB69CA">
        <w:rPr>
          <w:sz w:val="26"/>
          <w:szCs w:val="26"/>
        </w:rPr>
        <w:t xml:space="preserve">овместно с администрацией  </w:t>
      </w:r>
      <w:r w:rsidR="004A0F27" w:rsidRPr="00EB69CA">
        <w:rPr>
          <w:sz w:val="26"/>
          <w:szCs w:val="26"/>
        </w:rPr>
        <w:t xml:space="preserve"> округа </w:t>
      </w:r>
      <w:r w:rsidR="00E46B2C" w:rsidRPr="00EB69CA">
        <w:rPr>
          <w:sz w:val="26"/>
          <w:szCs w:val="26"/>
          <w:lang w:eastAsia="en-US"/>
        </w:rPr>
        <w:t>тематическ</w:t>
      </w:r>
      <w:r w:rsidRPr="00EB69CA">
        <w:rPr>
          <w:sz w:val="26"/>
          <w:szCs w:val="26"/>
          <w:lang w:eastAsia="en-US"/>
        </w:rPr>
        <w:t>их совещаний</w:t>
      </w:r>
      <w:r w:rsidR="00E46B2C" w:rsidRPr="00EB69CA">
        <w:rPr>
          <w:sz w:val="26"/>
          <w:szCs w:val="26"/>
          <w:lang w:eastAsia="en-US"/>
        </w:rPr>
        <w:t xml:space="preserve"> (</w:t>
      </w:r>
      <w:r w:rsidR="00E46B2C" w:rsidRPr="00EB69CA">
        <w:rPr>
          <w:sz w:val="26"/>
          <w:szCs w:val="26"/>
        </w:rPr>
        <w:t>4</w:t>
      </w:r>
      <w:r w:rsidRPr="00EB69CA">
        <w:rPr>
          <w:sz w:val="26"/>
          <w:szCs w:val="26"/>
        </w:rPr>
        <w:t xml:space="preserve"> -  по  отраслевому признаку</w:t>
      </w:r>
      <w:r w:rsidR="00E46B2C" w:rsidRPr="00EB69CA">
        <w:rPr>
          <w:sz w:val="26"/>
          <w:szCs w:val="26"/>
        </w:rPr>
        <w:t>)</w:t>
      </w:r>
      <w:r w:rsidR="00E46B2C" w:rsidRPr="00EB69CA">
        <w:rPr>
          <w:sz w:val="26"/>
          <w:szCs w:val="26"/>
          <w:lang w:eastAsia="en-US"/>
        </w:rPr>
        <w:t xml:space="preserve"> с   приглашением руководителей отделов и управлений администрации Находкинского городского округа  под председательством  первого заместителя главы администрации </w:t>
      </w:r>
      <w:r w:rsidR="00587C4A" w:rsidRPr="00EB69CA">
        <w:rPr>
          <w:sz w:val="26"/>
          <w:szCs w:val="26"/>
          <w:lang w:eastAsia="en-US"/>
        </w:rPr>
        <w:t>городского округа</w:t>
      </w:r>
      <w:r w:rsidR="00E46B2C" w:rsidRPr="00EB69CA">
        <w:rPr>
          <w:sz w:val="26"/>
          <w:szCs w:val="26"/>
          <w:lang w:eastAsia="en-US"/>
        </w:rPr>
        <w:t xml:space="preserve"> -  Гладких Б.И.: «О ходе реализации муниципальных программ,</w:t>
      </w:r>
      <w:r w:rsidRPr="00EB69CA">
        <w:rPr>
          <w:sz w:val="26"/>
          <w:szCs w:val="26"/>
          <w:lang w:eastAsia="en-US"/>
        </w:rPr>
        <w:t xml:space="preserve"> проблемах и путях их решения», на кото</w:t>
      </w:r>
      <w:r w:rsidR="00587C4A" w:rsidRPr="00EB69CA">
        <w:rPr>
          <w:sz w:val="26"/>
          <w:szCs w:val="26"/>
          <w:lang w:eastAsia="en-US"/>
        </w:rPr>
        <w:t>рых обсуждены и в дальнейшем наш</w:t>
      </w:r>
      <w:r w:rsidRPr="00EB69CA">
        <w:rPr>
          <w:sz w:val="26"/>
          <w:szCs w:val="26"/>
          <w:lang w:eastAsia="en-US"/>
        </w:rPr>
        <w:t>ли отражение предложения по внесению изменений в действующие программы (либо принятие  их в новой редакции);</w:t>
      </w:r>
    </w:p>
    <w:p w:rsidR="00267456" w:rsidRPr="00EB69CA" w:rsidRDefault="00587C4A" w:rsidP="00F50CBF">
      <w:pPr>
        <w:pStyle w:val="a3"/>
        <w:spacing w:after="0" w:line="252" w:lineRule="auto"/>
        <w:ind w:right="-1" w:firstLine="708"/>
        <w:rPr>
          <w:sz w:val="26"/>
          <w:szCs w:val="26"/>
          <w:lang w:eastAsia="en-US"/>
        </w:rPr>
      </w:pPr>
      <w:r w:rsidRPr="00EB69CA">
        <w:rPr>
          <w:sz w:val="26"/>
          <w:szCs w:val="26"/>
          <w:lang w:eastAsia="en-US"/>
        </w:rPr>
        <w:t>- Думой Находкинского городского округа</w:t>
      </w:r>
      <w:r w:rsidR="00172B9B" w:rsidRPr="00EB69CA">
        <w:rPr>
          <w:sz w:val="26"/>
          <w:szCs w:val="26"/>
          <w:lang w:eastAsia="en-US"/>
        </w:rPr>
        <w:t xml:space="preserve"> (</w:t>
      </w:r>
      <w:r w:rsidR="009771DB" w:rsidRPr="00EB69CA">
        <w:rPr>
          <w:sz w:val="26"/>
          <w:szCs w:val="26"/>
          <w:lang w:eastAsia="en-US"/>
        </w:rPr>
        <w:t>в порядке реализации полномочий</w:t>
      </w:r>
      <w:r w:rsidR="00172B9B" w:rsidRPr="00EB69CA">
        <w:rPr>
          <w:sz w:val="26"/>
          <w:szCs w:val="26"/>
          <w:lang w:eastAsia="en-US"/>
        </w:rPr>
        <w:t xml:space="preserve"> представительных органов местного самоуправления на основании статьи 179 БК РФ) при</w:t>
      </w:r>
      <w:r w:rsidR="00267456" w:rsidRPr="00EB69CA">
        <w:rPr>
          <w:sz w:val="26"/>
          <w:szCs w:val="26"/>
          <w:lang w:eastAsia="en-US"/>
        </w:rPr>
        <w:t>нято ре</w:t>
      </w:r>
      <w:r w:rsidR="00F770E8" w:rsidRPr="00EB69CA">
        <w:rPr>
          <w:sz w:val="26"/>
          <w:szCs w:val="26"/>
          <w:lang w:eastAsia="en-US"/>
        </w:rPr>
        <w:t xml:space="preserve">шение от 30.09.2015 года </w:t>
      </w:r>
      <w:r w:rsidR="00172B9B" w:rsidRPr="00EB69CA">
        <w:rPr>
          <w:sz w:val="26"/>
          <w:szCs w:val="26"/>
          <w:lang w:eastAsia="en-US"/>
        </w:rPr>
        <w:t>№744 «О порядке рассмот</w:t>
      </w:r>
      <w:r w:rsidRPr="00EB69CA">
        <w:rPr>
          <w:sz w:val="26"/>
          <w:szCs w:val="26"/>
          <w:lang w:eastAsia="en-US"/>
        </w:rPr>
        <w:t>рения Думой Н</w:t>
      </w:r>
      <w:r w:rsidR="00172B9B" w:rsidRPr="00EB69CA">
        <w:rPr>
          <w:sz w:val="26"/>
          <w:szCs w:val="26"/>
          <w:lang w:eastAsia="en-US"/>
        </w:rPr>
        <w:t>ГО проектов муниципальных программ и предложений о внесении изменений в муниципальные программы НГО»;</w:t>
      </w:r>
    </w:p>
    <w:p w:rsidR="00172B9B" w:rsidRPr="00EB69CA" w:rsidRDefault="00172B9B" w:rsidP="00F50CBF">
      <w:pPr>
        <w:pStyle w:val="a3"/>
        <w:spacing w:after="0" w:line="252" w:lineRule="auto"/>
        <w:ind w:right="-1" w:firstLine="708"/>
        <w:rPr>
          <w:sz w:val="26"/>
          <w:szCs w:val="26"/>
          <w:lang w:eastAsia="en-US"/>
        </w:rPr>
      </w:pPr>
      <w:r w:rsidRPr="00EB69CA">
        <w:rPr>
          <w:sz w:val="26"/>
          <w:szCs w:val="26"/>
          <w:lang w:eastAsia="en-US"/>
        </w:rPr>
        <w:t>- сохранен</w:t>
      </w:r>
      <w:r w:rsidR="00965F8B" w:rsidRPr="00EB69CA">
        <w:rPr>
          <w:sz w:val="26"/>
          <w:szCs w:val="26"/>
          <w:lang w:eastAsia="en-US"/>
        </w:rPr>
        <w:t>а традиция «0» чтений при формировании проекта бюджета</w:t>
      </w:r>
      <w:r w:rsidRPr="00EB69CA">
        <w:rPr>
          <w:sz w:val="26"/>
          <w:szCs w:val="26"/>
          <w:lang w:eastAsia="en-US"/>
        </w:rPr>
        <w:t xml:space="preserve"> </w:t>
      </w:r>
      <w:r w:rsidR="009B0984" w:rsidRPr="00EB69CA">
        <w:rPr>
          <w:sz w:val="26"/>
          <w:szCs w:val="26"/>
          <w:lang w:eastAsia="en-US"/>
        </w:rPr>
        <w:t>н</w:t>
      </w:r>
      <w:r w:rsidR="009771DB" w:rsidRPr="00EB69CA">
        <w:rPr>
          <w:sz w:val="26"/>
          <w:szCs w:val="26"/>
          <w:lang w:eastAsia="en-US"/>
        </w:rPr>
        <w:t xml:space="preserve">а очередной </w:t>
      </w:r>
      <w:r w:rsidR="009B0984" w:rsidRPr="00EB69CA">
        <w:rPr>
          <w:sz w:val="26"/>
          <w:szCs w:val="26"/>
          <w:lang w:eastAsia="en-US"/>
        </w:rPr>
        <w:t>финансовый год</w:t>
      </w:r>
      <w:r w:rsidR="009771DB" w:rsidRPr="00EB69CA">
        <w:rPr>
          <w:sz w:val="26"/>
          <w:szCs w:val="26"/>
          <w:lang w:eastAsia="en-US"/>
        </w:rPr>
        <w:t xml:space="preserve"> </w:t>
      </w:r>
      <w:r w:rsidR="00965F8B" w:rsidRPr="00EB69CA">
        <w:rPr>
          <w:sz w:val="26"/>
          <w:szCs w:val="26"/>
          <w:lang w:eastAsia="en-US"/>
        </w:rPr>
        <w:t>профильными комиссиями Думы (предварительное рассмотрение объемов финансирования</w:t>
      </w:r>
      <w:r w:rsidR="009B0984" w:rsidRPr="00EB69CA">
        <w:rPr>
          <w:sz w:val="26"/>
          <w:szCs w:val="26"/>
          <w:lang w:eastAsia="en-US"/>
        </w:rPr>
        <w:t xml:space="preserve"> муниципальных </w:t>
      </w:r>
      <w:r w:rsidR="00965F8B" w:rsidRPr="00EB69CA">
        <w:rPr>
          <w:sz w:val="26"/>
          <w:szCs w:val="26"/>
          <w:lang w:eastAsia="en-US"/>
        </w:rPr>
        <w:t>программ с учетом изменений</w:t>
      </w:r>
      <w:r w:rsidR="009771DB" w:rsidRPr="00EB69CA">
        <w:rPr>
          <w:sz w:val="26"/>
          <w:szCs w:val="26"/>
          <w:lang w:eastAsia="en-US"/>
        </w:rPr>
        <w:t xml:space="preserve">, </w:t>
      </w:r>
      <w:r w:rsidR="00965F8B" w:rsidRPr="00EB69CA">
        <w:rPr>
          <w:sz w:val="26"/>
          <w:szCs w:val="26"/>
          <w:lang w:eastAsia="en-US"/>
        </w:rPr>
        <w:t>приоритетов на очередной финансовый го</w:t>
      </w:r>
      <w:r w:rsidR="00AD5FB4" w:rsidRPr="00EB69CA">
        <w:rPr>
          <w:sz w:val="26"/>
          <w:szCs w:val="26"/>
          <w:lang w:eastAsia="en-US"/>
        </w:rPr>
        <w:t>д).</w:t>
      </w:r>
    </w:p>
    <w:p w:rsidR="00143A7C" w:rsidRPr="00EB69CA" w:rsidRDefault="00BC313E" w:rsidP="00F50CBF">
      <w:pPr>
        <w:pStyle w:val="a3"/>
        <w:spacing w:after="0" w:line="252" w:lineRule="auto"/>
        <w:ind w:right="-1" w:firstLine="708"/>
        <w:rPr>
          <w:sz w:val="26"/>
          <w:szCs w:val="26"/>
          <w:lang w:eastAsia="en-US"/>
        </w:rPr>
      </w:pPr>
      <w:r w:rsidRPr="00EB69CA">
        <w:rPr>
          <w:b/>
          <w:sz w:val="26"/>
          <w:szCs w:val="26"/>
          <w:lang w:val="en-US" w:eastAsia="en-US"/>
        </w:rPr>
        <w:t>II</w:t>
      </w:r>
      <w:r w:rsidRPr="00EB69CA">
        <w:rPr>
          <w:b/>
          <w:sz w:val="26"/>
          <w:szCs w:val="26"/>
          <w:lang w:eastAsia="en-US"/>
        </w:rPr>
        <w:t>.</w:t>
      </w:r>
      <w:r w:rsidRPr="00EB69CA">
        <w:rPr>
          <w:sz w:val="26"/>
          <w:szCs w:val="26"/>
          <w:lang w:eastAsia="en-US"/>
        </w:rPr>
        <w:t xml:space="preserve"> </w:t>
      </w:r>
      <w:r w:rsidR="00587C4A" w:rsidRPr="00EB69CA">
        <w:rPr>
          <w:sz w:val="26"/>
          <w:szCs w:val="26"/>
          <w:lang w:eastAsia="en-US"/>
        </w:rPr>
        <w:t>На 2016 год Контрольно</w:t>
      </w:r>
      <w:r w:rsidR="00143A7C" w:rsidRPr="00EB69CA">
        <w:rPr>
          <w:sz w:val="26"/>
          <w:szCs w:val="26"/>
          <w:lang w:eastAsia="en-US"/>
        </w:rPr>
        <w:t>–счетной палатой НГО запла</w:t>
      </w:r>
      <w:r w:rsidR="00587C4A" w:rsidRPr="00EB69CA">
        <w:rPr>
          <w:sz w:val="26"/>
          <w:szCs w:val="26"/>
          <w:lang w:eastAsia="en-US"/>
        </w:rPr>
        <w:t>нировано проведение 2 экспертно</w:t>
      </w:r>
      <w:r w:rsidR="00143A7C" w:rsidRPr="00EB69CA">
        <w:rPr>
          <w:sz w:val="26"/>
          <w:szCs w:val="26"/>
          <w:lang w:eastAsia="en-US"/>
        </w:rPr>
        <w:t>–аналитических мероприятий по аудиту эффективности и результативности муниципальных программ и 1мероприятие по аудиту закупок.</w:t>
      </w:r>
    </w:p>
    <w:p w:rsidR="00143A7C" w:rsidRPr="00EB69CA" w:rsidRDefault="00587C4A" w:rsidP="00587C4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>Для проведения экспертно</w:t>
      </w:r>
      <w:r w:rsidR="00143A7C" w:rsidRPr="00EB69CA">
        <w:rPr>
          <w:rFonts w:ascii="Times New Roman" w:hAnsi="Times New Roman" w:cs="Times New Roman"/>
          <w:b/>
          <w:sz w:val="26"/>
          <w:szCs w:val="26"/>
        </w:rPr>
        <w:t>–аналитического мероприятия -</w:t>
      </w:r>
      <w:r w:rsidR="00143A7C" w:rsidRPr="00EB69C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D781C" w:rsidRPr="00EB69C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«Аудит</w:t>
      </w:r>
      <w:r w:rsidR="005D781C"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эффективности использования муниципальных средств, выделенных в 2015 году</w:t>
      </w:r>
      <w:r w:rsidR="005D781C" w:rsidRPr="00EB69C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D781C"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 поддержку субъектов малого и среднего предпринимательства по муниципальной программе «Развитие малого и среднего предпринимательства на территории Находкинского город</w:t>
      </w:r>
      <w:r w:rsidR="00143A7C" w:rsidRPr="00EB69CA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ского округа на 2015-2017 годы» была создана </w:t>
      </w:r>
      <w:r w:rsidR="00EE0071" w:rsidRPr="00EB69CA">
        <w:rPr>
          <w:rFonts w:ascii="Times New Roman" w:eastAsia="Arial Unicode MS" w:hAnsi="Times New Roman" w:cs="Times New Roman"/>
          <w:color w:val="000000"/>
          <w:sz w:val="26"/>
          <w:szCs w:val="26"/>
        </w:rPr>
        <w:t>рабочая группа (</w:t>
      </w:r>
      <w:r w:rsidR="00143A7C"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EE0071"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уководитель </w:t>
      </w:r>
      <w:r w:rsidR="00143A7C"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EE0071"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  <w:r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Контрольно-счетной палаты Находкинского городского округа</w:t>
      </w:r>
      <w:r w:rsidR="00EE0071" w:rsidRPr="00EB6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члены группы:</w:t>
      </w:r>
      <w:r w:rsidR="00143A7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CBF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A7C" w:rsidRPr="00EB69CA" w:rsidRDefault="00587C4A" w:rsidP="00587C4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143A7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 Думы Находкинского городского округа, председатель постоянной депутатской комиссии Думы Находкинского городского округа по экологии и благоустройству (предложение председателя Думы НГО от 16.12.2015г. №806);</w:t>
      </w:r>
    </w:p>
    <w:p w:rsidR="00143A7C" w:rsidRPr="00EB69CA" w:rsidRDefault="00587C4A" w:rsidP="00587C4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аудитор Контрольно-счетной палаты Находкинского городского округа</w:t>
      </w:r>
      <w:r w:rsidR="00143A7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A7C" w:rsidRPr="00EB69CA" w:rsidRDefault="00587C4A" w:rsidP="00587C4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0BEE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специалисты (</w:t>
      </w:r>
      <w:r w:rsidR="00143A7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340BEE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специалист) </w:t>
      </w:r>
      <w:r w:rsidR="00143A7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предпринимательства, пищевой и рыбной промышленности управления экономики, потребительского рынка и предпринимательства администрации Находкинского городского округа (распоряжение администра</w:t>
      </w:r>
      <w:r w:rsidR="00340BEE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340BEE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28.12.2015г. №762-р).</w:t>
      </w:r>
    </w:p>
    <w:p w:rsidR="008069D0" w:rsidRPr="00EB69CA" w:rsidRDefault="001A6E0C" w:rsidP="00587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>Осно</w:t>
      </w:r>
      <w:r w:rsidR="00F822C8" w:rsidRPr="00EB69CA">
        <w:rPr>
          <w:rFonts w:ascii="Times New Roman" w:hAnsi="Times New Roman" w:cs="Times New Roman"/>
          <w:b/>
          <w:sz w:val="26"/>
          <w:szCs w:val="26"/>
        </w:rPr>
        <w:t>вная</w:t>
      </w:r>
      <w:r w:rsidRPr="00EB69CA">
        <w:rPr>
          <w:rFonts w:ascii="Times New Roman" w:hAnsi="Times New Roman" w:cs="Times New Roman"/>
          <w:b/>
          <w:sz w:val="26"/>
          <w:szCs w:val="26"/>
        </w:rPr>
        <w:t xml:space="preserve"> ц</w:t>
      </w:r>
      <w:r w:rsidR="00EE0071" w:rsidRPr="00EB69CA">
        <w:rPr>
          <w:rFonts w:ascii="Times New Roman" w:hAnsi="Times New Roman" w:cs="Times New Roman"/>
          <w:b/>
          <w:sz w:val="26"/>
          <w:szCs w:val="26"/>
        </w:rPr>
        <w:t>ел</w:t>
      </w:r>
      <w:r w:rsidR="00F822C8" w:rsidRPr="00EB69CA">
        <w:rPr>
          <w:rFonts w:ascii="Times New Roman" w:hAnsi="Times New Roman" w:cs="Times New Roman"/>
          <w:b/>
          <w:sz w:val="26"/>
          <w:szCs w:val="26"/>
        </w:rPr>
        <w:t>ь</w:t>
      </w:r>
      <w:r w:rsidR="002A6A85" w:rsidRPr="00EB6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9D0" w:rsidRPr="00EB69CA">
        <w:rPr>
          <w:rFonts w:ascii="Times New Roman" w:hAnsi="Times New Roman" w:cs="Times New Roman"/>
          <w:b/>
          <w:sz w:val="26"/>
          <w:szCs w:val="26"/>
        </w:rPr>
        <w:t>мероприятия:</w:t>
      </w:r>
    </w:p>
    <w:p w:rsidR="008069D0" w:rsidRPr="00EB69CA" w:rsidRDefault="008069D0" w:rsidP="0058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определение эффективности мер финансовой поддержки субъектов малого и среднего предпринимательства, а также соответствие порядка их предоставления и использова</w:t>
      </w:r>
      <w:r w:rsidRPr="00EB69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softHyphen/>
        <w:t>ния установленным требованиям.</w:t>
      </w:r>
    </w:p>
    <w:p w:rsidR="00F822C8" w:rsidRPr="00EB69CA" w:rsidRDefault="008069D0" w:rsidP="002D2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176C9" w:rsidRPr="00EB69CA">
        <w:rPr>
          <w:rFonts w:ascii="Times New Roman" w:hAnsi="Times New Roman" w:cs="Times New Roman"/>
          <w:sz w:val="26"/>
          <w:szCs w:val="26"/>
        </w:rPr>
        <w:tab/>
      </w:r>
      <w:r w:rsidRPr="00EB69CA">
        <w:rPr>
          <w:rFonts w:ascii="Times New Roman" w:hAnsi="Times New Roman" w:cs="Times New Roman"/>
          <w:sz w:val="26"/>
          <w:szCs w:val="26"/>
        </w:rPr>
        <w:t>Н</w:t>
      </w:r>
      <w:r w:rsidR="002A6A85" w:rsidRPr="00EB69CA">
        <w:rPr>
          <w:rFonts w:ascii="Times New Roman" w:hAnsi="Times New Roman" w:cs="Times New Roman"/>
          <w:sz w:val="26"/>
          <w:szCs w:val="26"/>
        </w:rPr>
        <w:t xml:space="preserve">аряду с </w:t>
      </w:r>
      <w:r w:rsidR="00F822C8" w:rsidRPr="00EB69CA">
        <w:rPr>
          <w:rFonts w:ascii="Times New Roman" w:hAnsi="Times New Roman" w:cs="Times New Roman"/>
          <w:sz w:val="26"/>
          <w:szCs w:val="26"/>
        </w:rPr>
        <w:t>основной целью мероприятием определены</w:t>
      </w:r>
      <w:r w:rsidR="00340BEE" w:rsidRPr="00EB69CA">
        <w:rPr>
          <w:rFonts w:ascii="Times New Roman" w:hAnsi="Times New Roman" w:cs="Times New Roman"/>
          <w:sz w:val="26"/>
          <w:szCs w:val="26"/>
        </w:rPr>
        <w:t xml:space="preserve"> две другие</w:t>
      </w:r>
      <w:r w:rsidR="00EE0071" w:rsidRPr="00EB69CA">
        <w:rPr>
          <w:rFonts w:ascii="Times New Roman" w:hAnsi="Times New Roman" w:cs="Times New Roman"/>
          <w:sz w:val="26"/>
          <w:szCs w:val="26"/>
        </w:rPr>
        <w:t>:</w:t>
      </w:r>
    </w:p>
    <w:p w:rsidR="00A176C9" w:rsidRPr="00EB69CA" w:rsidRDefault="00A176C9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влияние программы на </w:t>
      </w:r>
      <w:r w:rsidRPr="00EB69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степень достижен</w:t>
      </w:r>
      <w:r w:rsidR="00F50CBF" w:rsidRPr="00EB69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ия в 2015 году основных прогнозны</w:t>
      </w:r>
      <w:r w:rsidRPr="00EB69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х показателей развития малого и среднего предпринимательства в муниципальном образовании;</w:t>
      </w:r>
    </w:p>
    <w:p w:rsidR="005D781C" w:rsidRPr="00EB69CA" w:rsidRDefault="00F822C8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влияние программы на </w:t>
      </w:r>
      <w:r w:rsidR="005D781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прогнозные показатели развития эконо</w:t>
      </w:r>
      <w:bookmarkStart w:id="1" w:name="bookmark17"/>
      <w:r w:rsidR="001A6E0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мики муниципального образования.</w:t>
      </w:r>
    </w:p>
    <w:bookmarkEnd w:id="1"/>
    <w:p w:rsidR="005D781C" w:rsidRPr="00EB69CA" w:rsidRDefault="005D781C" w:rsidP="00F50CB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процессе проведения аудита использовались следующие методы сбора фактических данных и доказательств:</w:t>
      </w:r>
    </w:p>
    <w:p w:rsidR="005D781C" w:rsidRPr="00EB69CA" w:rsidRDefault="005D781C" w:rsidP="00F50CB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запрос и изучение документов;</w:t>
      </w:r>
    </w:p>
    <w:p w:rsidR="005D781C" w:rsidRPr="00EB69CA" w:rsidRDefault="00EE0071" w:rsidP="00F50CB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5D781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анкетирование;</w:t>
      </w:r>
    </w:p>
    <w:p w:rsidR="005D781C" w:rsidRPr="00EB69CA" w:rsidRDefault="00EE0071" w:rsidP="00F50CB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5D781C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интервью с ответственными исполнителями, представителями субъектов предпринимательства;</w:t>
      </w:r>
    </w:p>
    <w:p w:rsidR="00875839" w:rsidRPr="00EB69CA" w:rsidRDefault="005D781C" w:rsidP="00F50CBF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анализ динамики показателей с исп</w:t>
      </w:r>
      <w:r w:rsidR="00EE0071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ользованием графических методов.</w:t>
      </w:r>
    </w:p>
    <w:p w:rsidR="00EF4A88" w:rsidRPr="00EB69CA" w:rsidRDefault="00EF4A88" w:rsidP="002D2C53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Опрос мнения предпринимателей о развитии малого и среднего предпринимательства в Находкинском городском округе. В опросе приняли участие 68 респондентов, данные о сфере предпринимательской деятельности приведены в таблице № 1.</w:t>
      </w:r>
    </w:p>
    <w:p w:rsidR="00EF4A88" w:rsidRPr="00EB69CA" w:rsidRDefault="00EF4A88" w:rsidP="002D2C53">
      <w:pPr>
        <w:widowControl w:val="0"/>
        <w:tabs>
          <w:tab w:val="left" w:pos="-751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№1</w:t>
      </w:r>
    </w:p>
    <w:tbl>
      <w:tblPr>
        <w:tblW w:w="94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1702"/>
        <w:gridCol w:w="2029"/>
      </w:tblGrid>
      <w:tr w:rsidR="00EF4A88" w:rsidRPr="00EB69CA" w:rsidTr="00340BEE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2D2C53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отраслей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2D2C5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респондентов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2D2C53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общего числа респондентов</w:t>
            </w:r>
          </w:p>
        </w:tc>
      </w:tr>
      <w:tr w:rsidR="00EF4A88" w:rsidRPr="00EB69CA" w:rsidTr="00340BEE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5,88</w:t>
            </w:r>
          </w:p>
        </w:tc>
      </w:tr>
      <w:tr w:rsidR="00EF4A88" w:rsidRPr="00EB69CA" w:rsidTr="00340BEE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left="269"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7,35</w:t>
            </w:r>
          </w:p>
        </w:tc>
      </w:tr>
      <w:tr w:rsidR="00EF4A88" w:rsidRPr="00EB69CA" w:rsidTr="00340BEE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13,23</w:t>
            </w:r>
          </w:p>
        </w:tc>
      </w:tr>
      <w:tr w:rsidR="00EF4A88" w:rsidRPr="00EB69CA" w:rsidTr="00340BEE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13,23</w:t>
            </w:r>
          </w:p>
        </w:tc>
      </w:tr>
      <w:tr w:rsidR="00EF4A88" w:rsidRPr="00EB69CA" w:rsidTr="00340BEE">
        <w:trPr>
          <w:trHeight w:val="6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312" w:lineRule="exact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Торговля, ремонт автотранспортных средств,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16,17</w:t>
            </w:r>
          </w:p>
        </w:tc>
      </w:tr>
      <w:tr w:rsidR="00EF4A88" w:rsidRPr="00EB69CA" w:rsidTr="00340BEE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Гостиницы и рестораны,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4,41</w:t>
            </w:r>
          </w:p>
        </w:tc>
      </w:tr>
      <w:tr w:rsidR="00EF4A88" w:rsidRPr="00EB69CA" w:rsidTr="00340BEE">
        <w:trPr>
          <w:trHeight w:val="9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312" w:lineRule="exact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Операции с недвижимым имуществом, аренда, научные исследования и разработки, реклама, юридические ус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луги, консалтинг, аудиторская деятельность и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8,82</w:t>
            </w:r>
          </w:p>
        </w:tc>
      </w:tr>
      <w:tr w:rsidR="00EF4A88" w:rsidRPr="00EB69CA" w:rsidTr="00340BEE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317" w:lineRule="exact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деятельность (в том числе кредитование, страхование, посреднические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7,35</w:t>
            </w:r>
          </w:p>
        </w:tc>
      </w:tr>
      <w:tr w:rsidR="00EF4A88" w:rsidRPr="00EB69CA" w:rsidTr="00340BEE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16,17</w:t>
            </w:r>
          </w:p>
        </w:tc>
      </w:tr>
      <w:tr w:rsidR="00EF4A88" w:rsidRPr="00EB69CA" w:rsidTr="00340BEE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4,41</w:t>
            </w:r>
          </w:p>
        </w:tc>
      </w:tr>
      <w:tr w:rsidR="00EF4A88" w:rsidRPr="00EB69CA" w:rsidTr="00340BEE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Другое, укажите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2,94</w:t>
            </w:r>
          </w:p>
        </w:tc>
      </w:tr>
      <w:tr w:rsidR="00EF4A88" w:rsidRPr="00EB69CA" w:rsidTr="00340BEE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ind w:right="116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A88" w:rsidRPr="00EB69CA" w:rsidRDefault="00EF4A88" w:rsidP="00340B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</w:tbl>
    <w:p w:rsidR="00EF4A88" w:rsidRPr="00EB69CA" w:rsidRDefault="00EF4A88" w:rsidP="0087583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6C9" w:rsidRPr="00EB69CA" w:rsidRDefault="00A176C9" w:rsidP="00A176C9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перечне вопросов при проведении анкетирования и </w:t>
      </w:r>
      <w:r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результатах опроса мнения предпринимателей о развитии малого и среднего предпринимательства в Находкинском городском округе в 2015году </w:t>
      </w:r>
    </w:p>
    <w:p w:rsidR="00A176C9" w:rsidRPr="00EB69CA" w:rsidRDefault="00A176C9" w:rsidP="00A176C9">
      <w:pPr>
        <w:widowControl w:val="0"/>
        <w:tabs>
          <w:tab w:val="left" w:pos="-751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приведены в таблице</w:t>
      </w:r>
      <w:r w:rsidR="00EF4A88"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176C9" w:rsidRPr="00EB69CA" w:rsidRDefault="00A176C9" w:rsidP="00A176C9">
      <w:pPr>
        <w:widowControl w:val="0"/>
        <w:tabs>
          <w:tab w:val="left" w:pos="-75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Таблица </w:t>
      </w:r>
      <w:r w:rsidR="00EF4A88" w:rsidRPr="00EB69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953"/>
        <w:gridCol w:w="1653"/>
        <w:gridCol w:w="1739"/>
      </w:tblGrid>
      <w:tr w:rsidR="00A176C9" w:rsidRPr="00EB69CA" w:rsidTr="00340BE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ответов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общему числу респондентов</w:t>
            </w:r>
          </w:p>
        </w:tc>
      </w:tr>
      <w:tr w:rsidR="00A176C9" w:rsidRPr="00EB69CA" w:rsidTr="00340BEE">
        <w:trPr>
          <w:trHeight w:val="427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1. Условия для занятия предпринимательством за последние годы:</w:t>
            </w:r>
          </w:p>
          <w:p w:rsidR="00A176C9" w:rsidRPr="00EB69CA" w:rsidRDefault="00A176C9" w:rsidP="00340BEE">
            <w:pPr>
              <w:tabs>
                <w:tab w:val="left" w:pos="2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улучшились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изменились</w:t>
            </w:r>
          </w:p>
          <w:p w:rsidR="00A176C9" w:rsidRPr="00EB69CA" w:rsidRDefault="00A176C9" w:rsidP="00340BEE">
            <w:pPr>
              <w:tabs>
                <w:tab w:val="left" w:pos="2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ухудшились</w:t>
            </w:r>
          </w:p>
          <w:p w:rsidR="00A176C9" w:rsidRPr="00EB69CA" w:rsidRDefault="00A176C9" w:rsidP="00340BEE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  <w:p w:rsidR="00A176C9" w:rsidRPr="00EB69CA" w:rsidRDefault="00A176C9" w:rsidP="00340BEE">
            <w:pPr>
              <w:tabs>
                <w:tab w:val="left" w:pos="290"/>
              </w:tabs>
              <w:spacing w:after="6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17,64</w:t>
            </w:r>
          </w:p>
        </w:tc>
      </w:tr>
      <w:tr w:rsidR="00A176C9" w:rsidRPr="00EB69CA" w:rsidTr="00340B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19,11</w:t>
            </w:r>
          </w:p>
        </w:tc>
      </w:tr>
      <w:tr w:rsidR="00A176C9" w:rsidRPr="00EB69CA" w:rsidTr="00340BE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32,35</w:t>
            </w:r>
          </w:p>
        </w:tc>
      </w:tr>
      <w:tr w:rsidR="00A176C9" w:rsidRPr="00EB69CA" w:rsidTr="00340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26,47</w:t>
            </w:r>
          </w:p>
        </w:tc>
      </w:tr>
      <w:tr w:rsidR="00A176C9" w:rsidRPr="00EB69CA" w:rsidTr="00340BE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176C9" w:rsidRPr="00EB69CA" w:rsidTr="00340BEE">
        <w:trPr>
          <w:trHeight w:val="106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2.Знаете ли Вы о реализуемых мерах муниципаль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ной поддержки субъектов малого и среднего предпринимательства?</w:t>
            </w:r>
          </w:p>
          <w:p w:rsidR="00A176C9" w:rsidRPr="00EB69CA" w:rsidRDefault="00A176C9" w:rsidP="00340BEE">
            <w:pPr>
              <w:tabs>
                <w:tab w:val="left" w:pos="29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хорошо знаю о каждом мероприятии муниципаль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ной поддержки;</w:t>
            </w:r>
          </w:p>
          <w:p w:rsidR="00A176C9" w:rsidRPr="00EB69CA" w:rsidRDefault="00A176C9" w:rsidP="00340BEE">
            <w:pPr>
              <w:tabs>
                <w:tab w:val="left" w:pos="29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слышал где-то, но о конкретных мероприятиях не знаю;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знаю;</w:t>
            </w:r>
          </w:p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17,64</w:t>
            </w:r>
          </w:p>
        </w:tc>
      </w:tr>
      <w:tr w:rsidR="00A176C9" w:rsidRPr="00EB69CA" w:rsidTr="00340BEE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39,70</w:t>
            </w:r>
          </w:p>
        </w:tc>
      </w:tr>
      <w:tr w:rsidR="00A176C9" w:rsidRPr="00EB69CA" w:rsidTr="00340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33,82</w:t>
            </w:r>
          </w:p>
        </w:tc>
      </w:tr>
      <w:tr w:rsidR="00A176C9" w:rsidRPr="00EB69CA" w:rsidTr="00340BE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1,47</w:t>
            </w:r>
          </w:p>
        </w:tc>
      </w:tr>
      <w:tr w:rsidR="00A176C9" w:rsidRPr="00EB69CA" w:rsidTr="00340BEE">
        <w:trPr>
          <w:trHeight w:val="61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tabs>
                <w:tab w:val="left" w:pos="352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3.Информацию о мерах муниципальной поддержки получаю из следующих источников: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периодическая печать: газеты, журналы</w:t>
            </w:r>
          </w:p>
          <w:p w:rsidR="00A176C9" w:rsidRPr="00EB69CA" w:rsidRDefault="00A176C9" w:rsidP="00340BEE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радио</w:t>
            </w:r>
          </w:p>
          <w:p w:rsidR="00A176C9" w:rsidRPr="00EB69CA" w:rsidRDefault="00A176C9" w:rsidP="00340BEE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телевидение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сеть Интернет</w:t>
            </w:r>
          </w:p>
          <w:p w:rsidR="00A176C9" w:rsidRPr="00EB69CA" w:rsidRDefault="00A176C9" w:rsidP="00340BEE">
            <w:pPr>
              <w:tabs>
                <w:tab w:val="left" w:pos="32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50CBF"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официальные сайты уполномоченных муниципаль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ных органов</w:t>
            </w:r>
          </w:p>
          <w:p w:rsidR="00A176C9" w:rsidRPr="00EB69CA" w:rsidRDefault="00A176C9" w:rsidP="00340BEE">
            <w:pPr>
              <w:tabs>
                <w:tab w:val="left" w:pos="290"/>
              </w:tabs>
              <w:spacing w:after="3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не знаю о мерах муниципальной поддержки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11,76</w:t>
            </w:r>
          </w:p>
        </w:tc>
      </w:tr>
      <w:tr w:rsidR="00A176C9" w:rsidRPr="00EB69CA" w:rsidTr="00340BE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4,41</w:t>
            </w:r>
          </w:p>
        </w:tc>
      </w:tr>
      <w:tr w:rsidR="00A176C9" w:rsidRPr="00EB69CA" w:rsidTr="00340BE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13,23</w:t>
            </w:r>
          </w:p>
        </w:tc>
      </w:tr>
      <w:tr w:rsidR="00A176C9" w:rsidRPr="00EB69CA" w:rsidTr="00340B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47,05</w:t>
            </w:r>
          </w:p>
        </w:tc>
      </w:tr>
      <w:tr w:rsidR="00A176C9" w:rsidRPr="00EB69CA" w:rsidTr="00340BEE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23,52</w:t>
            </w:r>
          </w:p>
        </w:tc>
      </w:tr>
      <w:tr w:rsidR="00A176C9" w:rsidRPr="00EB69CA" w:rsidTr="00340BEE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20,58</w:t>
            </w:r>
          </w:p>
        </w:tc>
      </w:tr>
      <w:tr w:rsidR="00A176C9" w:rsidRPr="00EB69CA" w:rsidTr="00340BEE">
        <w:trPr>
          <w:trHeight w:val="105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tabs>
                <w:tab w:val="left" w:pos="342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Хотели бы Вы иметь возможность получать больше информации о проводимых мероприятиях и реализуемых муници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пальных мерах поддержки предпринимателей?</w:t>
            </w:r>
          </w:p>
          <w:p w:rsidR="00A176C9" w:rsidRPr="00EB69CA" w:rsidRDefault="00A176C9" w:rsidP="00340BEE">
            <w:pPr>
              <w:tabs>
                <w:tab w:val="left" w:pos="342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</w:t>
            </w:r>
          </w:p>
          <w:p w:rsidR="00A176C9" w:rsidRPr="00EB69CA" w:rsidRDefault="00A176C9" w:rsidP="00340BEE">
            <w:pPr>
              <w:tabs>
                <w:tab w:val="left" w:pos="342"/>
              </w:tabs>
              <w:ind w:right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A176C9" w:rsidRPr="00EB69CA" w:rsidTr="00340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A176C9" w:rsidRPr="00EB69CA" w:rsidTr="00340BEE">
        <w:trPr>
          <w:trHeight w:val="1223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numPr>
                <w:ilvl w:val="0"/>
                <w:numId w:val="5"/>
              </w:numPr>
              <w:tabs>
                <w:tab w:val="left" w:pos="36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Вашему мнению, можно ли получить бюджетные средства, выде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ляемые на поддержку малого и среднего предпринимательства?</w:t>
            </w:r>
          </w:p>
          <w:p w:rsidR="00A176C9" w:rsidRPr="00EB69CA" w:rsidRDefault="00A176C9" w:rsidP="00340BEE">
            <w:pPr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да;</w:t>
            </w:r>
          </w:p>
          <w:p w:rsidR="00F50CBF" w:rsidRPr="00EB69CA" w:rsidRDefault="00F50CBF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да, но только «избранным»;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нет;</w:t>
            </w:r>
          </w:p>
          <w:p w:rsidR="00A176C9" w:rsidRPr="00EB69CA" w:rsidRDefault="00A176C9" w:rsidP="00340BEE">
            <w:pPr>
              <w:tabs>
                <w:tab w:val="left" w:pos="290"/>
              </w:tabs>
              <w:spacing w:after="66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42,64</w:t>
            </w:r>
          </w:p>
        </w:tc>
      </w:tr>
      <w:tr w:rsidR="00A176C9" w:rsidRPr="00EB69CA" w:rsidTr="00340BEE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36,76</w:t>
            </w:r>
          </w:p>
        </w:tc>
      </w:tr>
      <w:tr w:rsidR="00A176C9" w:rsidRPr="00EB69CA" w:rsidTr="00340B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14,70</w:t>
            </w:r>
          </w:p>
        </w:tc>
      </w:tr>
      <w:tr w:rsidR="00A176C9" w:rsidRPr="00EB69CA" w:rsidTr="00340BEE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5,88</w:t>
            </w:r>
          </w:p>
        </w:tc>
      </w:tr>
      <w:tr w:rsidR="00A176C9" w:rsidRPr="00EB69CA" w:rsidTr="00340BEE">
        <w:trPr>
          <w:trHeight w:val="604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pStyle w:val="a5"/>
              <w:widowControl/>
              <w:numPr>
                <w:ilvl w:val="0"/>
                <w:numId w:val="5"/>
              </w:numPr>
              <w:ind w:left="-113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проблемы, с которыми сталкивается частный бизнес, свя</w:t>
            </w:r>
            <w:r w:rsidRPr="00EB69CA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занны:</w:t>
            </w:r>
          </w:p>
          <w:p w:rsidR="00A176C9" w:rsidRPr="00EB69CA" w:rsidRDefault="00A176C9" w:rsidP="00340BEE">
            <w:pPr>
              <w:tabs>
                <w:tab w:val="left" w:pos="32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недостатком собственных финансовых средств и трудностями в по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лучении кредитов;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бюрократическими барьерами;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повышением тарифов;</w:t>
            </w:r>
          </w:p>
          <w:p w:rsidR="00A176C9" w:rsidRPr="00EB69CA" w:rsidRDefault="00A176C9" w:rsidP="00340BEE">
            <w:pPr>
              <w:tabs>
                <w:tab w:val="left" w:pos="30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несовершенством налогового законодательства (необъективно высо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кое налоговое бремя);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отсутствием поддержки со стороны органов власти;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сертификацией продукции;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получением лицензий;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контрольными и надзорными органами;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отводом земли под реализацию своих проектов</w:t>
            </w:r>
          </w:p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- 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54,41</w:t>
            </w:r>
          </w:p>
        </w:tc>
      </w:tr>
      <w:tr w:rsidR="00A176C9" w:rsidRPr="00EB69CA" w:rsidTr="00340BEE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27,94</w:t>
            </w:r>
          </w:p>
        </w:tc>
      </w:tr>
      <w:tr w:rsidR="00A176C9" w:rsidRPr="00EB69CA" w:rsidTr="00340BE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22,05</w:t>
            </w:r>
          </w:p>
        </w:tc>
      </w:tr>
      <w:tr w:rsidR="00A176C9" w:rsidRPr="00EB69CA" w:rsidTr="00340BEE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26,47</w:t>
            </w:r>
          </w:p>
        </w:tc>
      </w:tr>
      <w:tr w:rsidR="00A176C9" w:rsidRPr="00EB69CA" w:rsidTr="00340BE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16,17</w:t>
            </w:r>
          </w:p>
        </w:tc>
      </w:tr>
      <w:tr w:rsidR="00A176C9" w:rsidRPr="00EB69CA" w:rsidTr="00340BEE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7,35</w:t>
            </w:r>
          </w:p>
        </w:tc>
      </w:tr>
      <w:tr w:rsidR="00A176C9" w:rsidRPr="00EB69CA" w:rsidTr="00340BE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7,35</w:t>
            </w:r>
          </w:p>
        </w:tc>
      </w:tr>
      <w:tr w:rsidR="00A176C9" w:rsidRPr="00EB69CA" w:rsidTr="00340BE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14,70</w:t>
            </w:r>
          </w:p>
        </w:tc>
      </w:tr>
      <w:tr w:rsidR="00A176C9" w:rsidRPr="00EB69CA" w:rsidTr="00340BE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7,35</w:t>
            </w:r>
          </w:p>
        </w:tc>
      </w:tr>
      <w:tr w:rsidR="00A176C9" w:rsidRPr="00EB69CA" w:rsidTr="00340BEE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4,41</w:t>
            </w:r>
          </w:p>
        </w:tc>
      </w:tr>
      <w:tr w:rsidR="00A176C9" w:rsidRPr="00EB69CA" w:rsidTr="00340B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55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В процедурах размещения государственных и муниципальных заказов:</w:t>
            </w:r>
          </w:p>
          <w:p w:rsidR="00A176C9" w:rsidRPr="00EB69CA" w:rsidRDefault="00A176C9" w:rsidP="00340BEE">
            <w:pPr>
              <w:tabs>
                <w:tab w:val="left" w:pos="2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участвовал и побеждал;</w:t>
            </w:r>
          </w:p>
          <w:p w:rsidR="00A176C9" w:rsidRPr="00EB69CA" w:rsidRDefault="00A176C9" w:rsidP="00340BEE">
            <w:pPr>
              <w:tabs>
                <w:tab w:val="left" w:pos="29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участвовал и не побеждал, считаю, что доступ к муниципальным заказам открыт только для аффилированных лиц;</w:t>
            </w:r>
          </w:p>
          <w:p w:rsidR="00A176C9" w:rsidRPr="00EB69CA" w:rsidRDefault="00A176C9" w:rsidP="00340BEE">
            <w:pPr>
              <w:tabs>
                <w:tab w:val="left" w:pos="318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хотел участвовать, но меня не допустили даже на стадии приема зая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вок;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участвовал:</w:t>
            </w:r>
          </w:p>
          <w:p w:rsidR="00A176C9" w:rsidRPr="00EB69CA" w:rsidRDefault="00A176C9" w:rsidP="00340BEE">
            <w:pPr>
              <w:numPr>
                <w:ilvl w:val="0"/>
                <w:numId w:val="6"/>
              </w:num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считаю, что объективно можно побеждать;</w:t>
            </w:r>
          </w:p>
          <w:p w:rsidR="00A176C9" w:rsidRPr="00EB69CA" w:rsidRDefault="00A176C9" w:rsidP="00340BEE">
            <w:pPr>
              <w:numPr>
                <w:ilvl w:val="0"/>
                <w:numId w:val="6"/>
              </w:numPr>
              <w:tabs>
                <w:tab w:val="left" w:pos="33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считаю, что доступ к заказу открыт только для аффилированных лиц;</w:t>
            </w:r>
          </w:p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иное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16,17</w:t>
            </w:r>
          </w:p>
        </w:tc>
      </w:tr>
      <w:tr w:rsidR="00A176C9" w:rsidRPr="00EB69CA" w:rsidTr="00340BE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16,17</w:t>
            </w:r>
          </w:p>
        </w:tc>
      </w:tr>
      <w:tr w:rsidR="00A176C9" w:rsidRPr="00EB69CA" w:rsidTr="00340BE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4,41</w:t>
            </w:r>
          </w:p>
        </w:tc>
      </w:tr>
      <w:tr w:rsidR="00A176C9" w:rsidRPr="00EB69CA" w:rsidTr="00340BE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55,88</w:t>
            </w:r>
          </w:p>
        </w:tc>
      </w:tr>
      <w:tr w:rsidR="00A176C9" w:rsidRPr="00EB69CA" w:rsidTr="00340BE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176C9" w:rsidRPr="00EB69CA" w:rsidTr="00340BE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176C9" w:rsidRPr="00EB69CA" w:rsidTr="00340BE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7,35</w:t>
            </w:r>
          </w:p>
        </w:tc>
      </w:tr>
      <w:tr w:rsidR="00A176C9" w:rsidRPr="00EB69CA" w:rsidTr="00340BEE">
        <w:trPr>
          <w:trHeight w:val="217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8.Необходима ли Вам квалифицированная юридическая и методическая помощь во время проведения процедур размещения муниципальных заказов в целях избежания практики отклонения заяв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ки в связи с ее несоответствием требованиям законодательства?</w:t>
            </w:r>
          </w:p>
          <w:p w:rsidR="00A176C9" w:rsidRPr="00EB69CA" w:rsidRDefault="00A176C9" w:rsidP="00340BEE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нет, поскольку заявку могу сформировать самостоятельно;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нет, поскольку это вряд ли поможет;</w:t>
            </w:r>
          </w:p>
          <w:p w:rsidR="00A176C9" w:rsidRPr="00EB69CA" w:rsidRDefault="00A176C9" w:rsidP="00340BEE">
            <w:pPr>
              <w:tabs>
                <w:tab w:val="left" w:pos="270"/>
              </w:tabs>
              <w:spacing w:after="6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47,05</w:t>
            </w:r>
          </w:p>
        </w:tc>
      </w:tr>
      <w:tr w:rsidR="00A176C9" w:rsidRPr="00EB69CA" w:rsidTr="00340BEE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19,11</w:t>
            </w:r>
          </w:p>
        </w:tc>
      </w:tr>
      <w:tr w:rsidR="00A176C9" w:rsidRPr="00EB69CA" w:rsidTr="00340BE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19,11</w:t>
            </w:r>
          </w:p>
        </w:tc>
      </w:tr>
      <w:tr w:rsidR="00A176C9" w:rsidRPr="00EB69CA" w:rsidTr="00340BEE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14,70</w:t>
            </w:r>
          </w:p>
        </w:tc>
      </w:tr>
      <w:tr w:rsidR="00A176C9" w:rsidRPr="00EB69CA" w:rsidTr="00340BEE">
        <w:trPr>
          <w:trHeight w:val="69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Владеете ли Вы информацией о наличии незадействованных муниципальных площадей?</w:t>
            </w:r>
          </w:p>
          <w:p w:rsidR="00A176C9" w:rsidRPr="00EB69CA" w:rsidRDefault="00A176C9" w:rsidP="00340BEE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нет, мне это не интересно;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нет, поскольку не знаю, где размещается такая информация;</w:t>
            </w:r>
          </w:p>
          <w:p w:rsidR="00A176C9" w:rsidRPr="00EB69CA" w:rsidRDefault="00A176C9" w:rsidP="00340BEE">
            <w:pPr>
              <w:tabs>
                <w:tab w:val="left" w:pos="270"/>
              </w:tabs>
              <w:spacing w:after="66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10,29</w:t>
            </w:r>
          </w:p>
        </w:tc>
      </w:tr>
      <w:tr w:rsidR="00A176C9" w:rsidRPr="00EB69CA" w:rsidTr="00340BE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29,41</w:t>
            </w:r>
          </w:p>
        </w:tc>
      </w:tr>
      <w:tr w:rsidR="00A176C9" w:rsidRPr="00EB69CA" w:rsidTr="00340BE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55,88</w:t>
            </w:r>
          </w:p>
        </w:tc>
      </w:tr>
      <w:tr w:rsidR="00A176C9" w:rsidRPr="00EB69CA" w:rsidTr="00340BE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4,41</w:t>
            </w:r>
          </w:p>
        </w:tc>
      </w:tr>
      <w:tr w:rsidR="00A176C9" w:rsidRPr="00EB69CA" w:rsidTr="00340BEE">
        <w:trPr>
          <w:trHeight w:val="99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Какая на Ваш взгляд форма муниципальной под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держки наиболее эффективна для малого предпринимательства?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обучение ведению бизнеса, учета и т.д.;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информационно-правовая поддержка;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облегчение доступа к неиспользуемым производственным площадям;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содействие в получении необходимого оборудования;</w:t>
            </w:r>
          </w:p>
          <w:p w:rsidR="00A176C9" w:rsidRPr="00EB69CA" w:rsidRDefault="00A176C9" w:rsidP="00340BEE">
            <w:pPr>
              <w:tabs>
                <w:tab w:val="left" w:pos="29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муниципальных гарантий по кре</w:t>
            </w: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дитам коммерческих банков;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прямая финансовая помощь (денежные гранты);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привлечение к выполнению муниципальных заказов;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налоговой нагрузки;</w:t>
            </w:r>
          </w:p>
          <w:p w:rsidR="00A176C9" w:rsidRPr="00EB69CA" w:rsidRDefault="00A176C9" w:rsidP="00340BEE">
            <w:pPr>
              <w:tabs>
                <w:tab w:val="left" w:pos="27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льготное предоставление производственных, офисных помещений и т.д.;</w:t>
            </w:r>
          </w:p>
          <w:p w:rsidR="00A176C9" w:rsidRPr="00EB69CA" w:rsidRDefault="00A176C9" w:rsidP="00340BEE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ничего не надо, пусть хотя бы не мешают работать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A176C9" w:rsidRPr="00EB69CA" w:rsidTr="00340BEE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26,47</w:t>
            </w:r>
          </w:p>
        </w:tc>
      </w:tr>
      <w:tr w:rsidR="00A176C9" w:rsidRPr="00EB69CA" w:rsidTr="00340BE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19,11</w:t>
            </w:r>
          </w:p>
        </w:tc>
      </w:tr>
      <w:tr w:rsidR="00A176C9" w:rsidRPr="00EB69CA" w:rsidTr="00340BE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2,94</w:t>
            </w:r>
          </w:p>
        </w:tc>
      </w:tr>
      <w:tr w:rsidR="00A176C9" w:rsidRPr="00EB69CA" w:rsidTr="00340BEE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11,76</w:t>
            </w:r>
          </w:p>
        </w:tc>
      </w:tr>
      <w:tr w:rsidR="00A176C9" w:rsidRPr="00EB69CA" w:rsidTr="00340BE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A176C9" w:rsidRPr="00EB69CA" w:rsidTr="00340BE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17,64</w:t>
            </w:r>
          </w:p>
        </w:tc>
      </w:tr>
      <w:tr w:rsidR="00A176C9" w:rsidRPr="00EB69CA" w:rsidTr="00340BE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8,82</w:t>
            </w:r>
          </w:p>
        </w:tc>
      </w:tr>
      <w:tr w:rsidR="00A176C9" w:rsidRPr="00EB69CA" w:rsidTr="00340BE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30,88</w:t>
            </w:r>
          </w:p>
        </w:tc>
      </w:tr>
      <w:tr w:rsidR="00A176C9" w:rsidRPr="00EB69CA" w:rsidTr="00340BE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10,29</w:t>
            </w:r>
          </w:p>
        </w:tc>
      </w:tr>
      <w:tr w:rsidR="00A176C9" w:rsidRPr="00EB69CA" w:rsidTr="00340BEE">
        <w:trPr>
          <w:trHeight w:val="57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tabs>
                <w:tab w:val="left" w:pos="490"/>
              </w:tabs>
              <w:ind w:righ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11.Существует ли, по Вашему мнению, дефицит квалифицированных рабочих?</w:t>
            </w:r>
          </w:p>
          <w:p w:rsidR="00A176C9" w:rsidRPr="00EB69CA" w:rsidRDefault="00A176C9" w:rsidP="00340BEE">
            <w:pPr>
              <w:tabs>
                <w:tab w:val="right" w:pos="62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</w:t>
            </w:r>
          </w:p>
          <w:p w:rsidR="00A176C9" w:rsidRPr="00EB69CA" w:rsidRDefault="00A176C9" w:rsidP="00340B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77,94</w:t>
            </w:r>
          </w:p>
        </w:tc>
      </w:tr>
      <w:tr w:rsidR="00A176C9" w:rsidRPr="00EB69CA" w:rsidTr="00340BE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22,05</w:t>
            </w:r>
          </w:p>
        </w:tc>
      </w:tr>
      <w:tr w:rsidR="00A176C9" w:rsidRPr="00EB69CA" w:rsidTr="00340BEE">
        <w:trPr>
          <w:trHeight w:val="72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12.Есть ли у Вас проблемы с подбором кадров рабочих профессий?</w:t>
            </w:r>
          </w:p>
          <w:p w:rsidR="00A176C9" w:rsidRPr="00EB69CA" w:rsidRDefault="00A176C9" w:rsidP="00340BEE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</w:t>
            </w:r>
          </w:p>
          <w:p w:rsidR="00A176C9" w:rsidRPr="00EB69CA" w:rsidRDefault="00A176C9" w:rsidP="00340BEE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C9" w:rsidRPr="00EB69CA" w:rsidTr="00340BE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51,47</w:t>
            </w:r>
          </w:p>
        </w:tc>
      </w:tr>
      <w:tr w:rsidR="00A176C9" w:rsidRPr="00EB69CA" w:rsidTr="00340BE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C9" w:rsidRPr="00EB69CA" w:rsidRDefault="00A176C9" w:rsidP="00340B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9" w:rsidRPr="00EB69CA" w:rsidRDefault="00A176C9" w:rsidP="00340BEE">
            <w:pPr>
              <w:widowControl w:val="0"/>
              <w:tabs>
                <w:tab w:val="left" w:pos="-7513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69CA">
              <w:rPr>
                <w:rFonts w:ascii="Times New Roman" w:eastAsia="Calibri" w:hAnsi="Times New Roman" w:cs="Times New Roman"/>
                <w:sz w:val="26"/>
                <w:szCs w:val="26"/>
              </w:rPr>
              <w:t>48,52</w:t>
            </w:r>
          </w:p>
        </w:tc>
      </w:tr>
    </w:tbl>
    <w:p w:rsidR="00A176C9" w:rsidRPr="00EB69CA" w:rsidRDefault="00A176C9" w:rsidP="0087583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182" w:rsidRPr="00EB69CA" w:rsidRDefault="00A019DF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</w:t>
      </w:r>
      <w:r w:rsidR="00AF2182"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оказания </w:t>
      </w:r>
      <w:r w:rsidR="00C34F5D"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финансовой и неф</w:t>
      </w: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C34F5D"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нансово</w:t>
      </w:r>
      <w:r w:rsidR="00AF2182"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помощи субъектам малого и среднего предпринимательства показал:</w:t>
      </w:r>
    </w:p>
    <w:p w:rsidR="00BC313E" w:rsidRPr="00EB69CA" w:rsidRDefault="003333C7" w:rsidP="002D2C53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>1)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Pr="00EB69CA">
        <w:rPr>
          <w:rFonts w:ascii="Times New Roman" w:hAnsi="Times New Roman" w:cs="Times New Roman"/>
          <w:sz w:val="26"/>
          <w:szCs w:val="26"/>
        </w:rPr>
        <w:t>В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F2182" w:rsidRPr="00EB69CA">
        <w:rPr>
          <w:rFonts w:ascii="Times New Roman" w:hAnsi="Times New Roman" w:cs="Times New Roman"/>
          <w:sz w:val="26"/>
          <w:szCs w:val="26"/>
        </w:rPr>
        <w:t>результате оказания муниципальной финансовой поддержки на предприятиях увеличилась среднесписочная численность работников на 5 единиц, объем налогов и сборов увеличился на 4 260, 00 тыс.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F2182" w:rsidRPr="00EB69CA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875839" w:rsidRPr="00EB69CA" w:rsidRDefault="001545F3" w:rsidP="002D2C53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2182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округа п</w:t>
      </w:r>
      <w:r w:rsidR="00B85482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реимущественно субсидировались те затраты, которые уже были произведены субъектами малого и среднего предпринимательства, что позволяло поддержать уже действующий бизнес и модернизировать производство. Отсутствие в 2014-2015гг. грантовой поддержки обусловлено невозможностью осуществить точный прогноз эффективного использован</w:t>
      </w:r>
      <w:r w:rsidR="00AF2182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выделенных бюджетных средств, так как г</w:t>
      </w:r>
      <w:r w:rsidR="00B85482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рант является самым рискованным видом государственной и муниципальной поддержки. Не всегда грантополучатель может реализовать свой бизнес проект, а значит создать запланированное число рабочих мест, вывести его на запланированную прибыль. </w:t>
      </w:r>
    </w:p>
    <w:p w:rsidR="00AF2182" w:rsidRPr="00EB69CA" w:rsidRDefault="00AF2182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причиной является отсутствие достаточного финансирования со стороны местного бюджета в 2015 году, что привело к сокращению количества видов субсидий.</w:t>
      </w:r>
    </w:p>
    <w:p w:rsidR="001545F3" w:rsidRPr="00EB69CA" w:rsidRDefault="00F50CBF" w:rsidP="002D2C53">
      <w:pPr>
        <w:tabs>
          <w:tab w:val="left" w:pos="-751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Calibri" w:hAnsi="Times New Roman" w:cs="Times New Roman"/>
          <w:sz w:val="26"/>
          <w:szCs w:val="26"/>
        </w:rPr>
        <w:tab/>
      </w:r>
      <w:r w:rsidR="001545F3" w:rsidRPr="00EB69CA">
        <w:rPr>
          <w:rFonts w:ascii="Times New Roman" w:eastAsia="Calibri" w:hAnsi="Times New Roman" w:cs="Times New Roman"/>
          <w:sz w:val="26"/>
          <w:szCs w:val="26"/>
        </w:rPr>
        <w:t>Проблема, с которыми   мы столкнулись при проведении мероприятия, связана   со сбором   актуальных официальных статических   данных, которые необходимы для   выполнения сравнительного анализа и расчетов,</w:t>
      </w:r>
      <w:r w:rsidR="00BC313E" w:rsidRPr="00EB69CA">
        <w:rPr>
          <w:rFonts w:ascii="Times New Roman" w:eastAsia="Calibri" w:hAnsi="Times New Roman" w:cs="Times New Roman"/>
          <w:sz w:val="26"/>
          <w:szCs w:val="26"/>
        </w:rPr>
        <w:t xml:space="preserve"> состоит в следующем</w:t>
      </w:r>
      <w:r w:rsidR="001545F3" w:rsidRPr="00EB69C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F7415" w:rsidRPr="00EB69CA" w:rsidRDefault="00F50CBF" w:rsidP="002D2C53">
      <w:pPr>
        <w:tabs>
          <w:tab w:val="left" w:pos="-751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Calibri" w:hAnsi="Times New Roman" w:cs="Times New Roman"/>
          <w:sz w:val="26"/>
          <w:szCs w:val="26"/>
        </w:rPr>
        <w:tab/>
      </w:r>
      <w:r w:rsidR="001545F3" w:rsidRPr="00EB69CA">
        <w:rPr>
          <w:rFonts w:ascii="Times New Roman" w:eastAsia="Calibri" w:hAnsi="Times New Roman" w:cs="Times New Roman"/>
          <w:sz w:val="26"/>
          <w:szCs w:val="26"/>
        </w:rPr>
        <w:t>- в соответствии с требованиями Федерального закона от 29.11.07г. №282-ФЗ «Об официальном статистическом учете и системе государственной статистики в РФ» реальные статистические данные о деятельности субъектов малого и среднего предпринимательства (</w:t>
      </w:r>
      <w:r w:rsidR="001545F3" w:rsidRPr="00EB69CA">
        <w:rPr>
          <w:rFonts w:ascii="Times New Roman" w:hAnsi="Times New Roman" w:cs="Times New Roman"/>
          <w:sz w:val="26"/>
          <w:szCs w:val="26"/>
        </w:rPr>
        <w:t>могут быть получены только в результате сплошного статистического наблюдения субъектов малого и среднего предпринимательства, проводимого 1 раз в 5 лет, в сроки</w:t>
      </w:r>
      <w:r w:rsidRPr="00EB69CA">
        <w:rPr>
          <w:rFonts w:ascii="Times New Roman" w:hAnsi="Times New Roman" w:cs="Times New Roman"/>
          <w:sz w:val="26"/>
          <w:szCs w:val="26"/>
        </w:rPr>
        <w:t>,</w:t>
      </w:r>
      <w:r w:rsidR="001545F3" w:rsidRPr="00EB69CA">
        <w:rPr>
          <w:rFonts w:ascii="Times New Roman" w:hAnsi="Times New Roman" w:cs="Times New Roman"/>
          <w:sz w:val="26"/>
          <w:szCs w:val="26"/>
        </w:rPr>
        <w:t xml:space="preserve"> установленные Правительство</w:t>
      </w:r>
      <w:r w:rsidRPr="00EB69CA">
        <w:rPr>
          <w:rFonts w:ascii="Times New Roman" w:hAnsi="Times New Roman" w:cs="Times New Roman"/>
          <w:sz w:val="26"/>
          <w:szCs w:val="26"/>
        </w:rPr>
        <w:t>м РФ (по итогам 2010 и 2015 гг.</w:t>
      </w:r>
      <w:r w:rsidR="001545F3" w:rsidRPr="00EB69CA">
        <w:rPr>
          <w:rFonts w:ascii="Times New Roman" w:hAnsi="Times New Roman" w:cs="Times New Roman"/>
          <w:sz w:val="26"/>
          <w:szCs w:val="26"/>
        </w:rPr>
        <w:t>). Предварительные итоги сплошного наблюдения будут опубликованы в декабре 2016 года, окончательные - до 1 июля 2017 года</w:t>
      </w:r>
      <w:r w:rsidR="008F7415" w:rsidRPr="00EB69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7C31" w:rsidRPr="00EB69CA" w:rsidRDefault="00F50CBF" w:rsidP="002D2C53">
      <w:pPr>
        <w:tabs>
          <w:tab w:val="left" w:pos="-7513"/>
        </w:tabs>
        <w:spacing w:after="0"/>
        <w:jc w:val="both"/>
        <w:rPr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ab/>
      </w:r>
      <w:r w:rsidR="008F7415" w:rsidRPr="00EB69CA">
        <w:rPr>
          <w:rFonts w:ascii="Times New Roman" w:hAnsi="Times New Roman" w:cs="Times New Roman"/>
          <w:sz w:val="26"/>
          <w:szCs w:val="26"/>
        </w:rPr>
        <w:t>На этих основаниях,  о</w:t>
      </w:r>
      <w:r w:rsidR="00787C31" w:rsidRPr="00EB69CA">
        <w:rPr>
          <w:rFonts w:ascii="Times New Roman" w:hAnsi="Times New Roman" w:cs="Times New Roman"/>
          <w:sz w:val="26"/>
          <w:szCs w:val="26"/>
        </w:rPr>
        <w:t>цен</w:t>
      </w:r>
      <w:r w:rsidR="00842D3A" w:rsidRPr="00EB69CA">
        <w:rPr>
          <w:rFonts w:ascii="Times New Roman" w:hAnsi="Times New Roman" w:cs="Times New Roman"/>
          <w:sz w:val="26"/>
          <w:szCs w:val="26"/>
        </w:rPr>
        <w:t>ить  эффективность</w:t>
      </w:r>
      <w:r w:rsidR="00787C31" w:rsidRPr="00EB69CA">
        <w:rPr>
          <w:rFonts w:ascii="Times New Roman" w:hAnsi="Times New Roman" w:cs="Times New Roman"/>
          <w:sz w:val="26"/>
          <w:szCs w:val="26"/>
        </w:rPr>
        <w:t xml:space="preserve"> бюджетных расходов, выделенных в виде субсидии на возмещение части затрат, связанных с уплатой </w:t>
      </w:r>
      <w:r w:rsidR="00787C31" w:rsidRPr="00EB69CA">
        <w:rPr>
          <w:rFonts w:ascii="Times New Roman" w:hAnsi="Times New Roman" w:cs="Times New Roman"/>
          <w:sz w:val="26"/>
          <w:szCs w:val="26"/>
        </w:rPr>
        <w:lastRenderedPageBreak/>
        <w:t>лизинговых платежей по договорам финансовой аренды (лизинга)</w:t>
      </w:r>
      <w:r w:rsidR="00BC313E" w:rsidRPr="00EB69CA">
        <w:rPr>
          <w:rFonts w:ascii="Times New Roman" w:hAnsi="Times New Roman" w:cs="Times New Roman"/>
          <w:sz w:val="26"/>
          <w:szCs w:val="26"/>
        </w:rPr>
        <w:t>,</w:t>
      </w:r>
      <w:r w:rsidR="00842D3A" w:rsidRPr="00EB69CA">
        <w:rPr>
          <w:rFonts w:ascii="Times New Roman" w:hAnsi="Times New Roman" w:cs="Times New Roman"/>
          <w:sz w:val="26"/>
          <w:szCs w:val="26"/>
        </w:rPr>
        <w:t xml:space="preserve">  стало возможным только  по показателю -  «социальная эффективность».</w:t>
      </w:r>
      <w:r w:rsidR="00787C31" w:rsidRPr="00EB69CA">
        <w:rPr>
          <w:sz w:val="26"/>
          <w:szCs w:val="26"/>
        </w:rPr>
        <w:t xml:space="preserve"> 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3525"/>
        <w:gridCol w:w="3688"/>
      </w:tblGrid>
      <w:tr w:rsidR="00787C31" w:rsidRPr="00EB69CA" w:rsidTr="00842D3A">
        <w:trPr>
          <w:trHeight w:val="73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4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4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Формула расчета показателя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40"/>
              <w:shd w:val="clear" w:color="auto" w:fill="auto"/>
              <w:spacing w:before="0" w:line="240" w:lineRule="auto"/>
              <w:ind w:left="-1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Расчет показателя по факту исполнения в 2015г.</w:t>
            </w:r>
          </w:p>
        </w:tc>
      </w:tr>
      <w:tr w:rsidR="00787C31" w:rsidRPr="00EB69CA" w:rsidTr="00842D3A">
        <w:trPr>
          <w:trHeight w:val="2155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Показатель соци</w:t>
            </w:r>
            <w:r w:rsidRPr="00EB69CA">
              <w:rPr>
                <w:sz w:val="26"/>
                <w:szCs w:val="26"/>
              </w:rPr>
              <w:softHyphen/>
              <w:t>альной эффектив</w:t>
            </w:r>
            <w:r w:rsidRPr="00EB69CA">
              <w:rPr>
                <w:sz w:val="26"/>
                <w:szCs w:val="26"/>
              </w:rPr>
              <w:softHyphen/>
              <w:t>ности (П сэ)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РМ факт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tabs>
                <w:tab w:val="left" w:leader="hyphen" w:pos="2568"/>
              </w:tabs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 сэ =</w:t>
            </w:r>
            <w:r w:rsidRPr="00EB69CA">
              <w:rPr>
                <w:sz w:val="26"/>
                <w:szCs w:val="26"/>
              </w:rPr>
              <w:tab/>
              <w:t>х 100,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РМ план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где РМ - количество созданных рабочих мест,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в рамках реализации проекта,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поддержанного путем выделения субсидии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 xml:space="preserve">                      5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tabs>
                <w:tab w:val="left" w:leader="hyphen" w:pos="2568"/>
              </w:tabs>
              <w:spacing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 сэ =-----х 100=125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 xml:space="preserve">                       4</w:t>
            </w:r>
          </w:p>
        </w:tc>
      </w:tr>
      <w:tr w:rsidR="00787C31" w:rsidRPr="00EB69CA" w:rsidTr="00842D3A">
        <w:trPr>
          <w:trHeight w:val="2515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ind w:left="12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Показатель годо</w:t>
            </w:r>
            <w:r w:rsidRPr="00EB69CA">
              <w:rPr>
                <w:sz w:val="26"/>
                <w:szCs w:val="26"/>
              </w:rPr>
              <w:softHyphen/>
              <w:t>вой экономической эффективности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ind w:left="12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 xml:space="preserve"> (П гээ)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12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1ДНП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tabs>
                <w:tab w:val="left" w:leader="hyphen" w:pos="2395"/>
              </w:tabs>
              <w:spacing w:before="120" w:after="12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Пгээ =</w:t>
            </w:r>
            <w:r w:rsidRPr="00EB69CA">
              <w:rPr>
                <w:sz w:val="26"/>
                <w:szCs w:val="26"/>
              </w:rPr>
              <w:tab/>
              <w:t>х 100,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12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1СГ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где ДНП - объем ежегодных дополнительных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 xml:space="preserve"> на</w:t>
            </w:r>
            <w:r w:rsidRPr="00EB69CA">
              <w:rPr>
                <w:sz w:val="26"/>
                <w:szCs w:val="26"/>
              </w:rPr>
              <w:softHyphen/>
              <w:t>логовых поступлений в бюджеты в рамках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реали</w:t>
            </w:r>
            <w:r w:rsidRPr="00EB69CA">
              <w:rPr>
                <w:sz w:val="26"/>
                <w:szCs w:val="26"/>
              </w:rPr>
              <w:softHyphen/>
              <w:t>зации проекта,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поддержанного путем выделения субсидий;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СГ - сумма выделенных субсидий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31" w:rsidRPr="00EB69CA" w:rsidRDefault="00787C31" w:rsidP="00EE110C">
            <w:pPr>
              <w:pStyle w:val="50"/>
              <w:shd w:val="clear" w:color="auto" w:fill="auto"/>
              <w:spacing w:before="120" w:after="12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Данные отсутствуют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120" w:line="240" w:lineRule="auto"/>
              <w:ind w:left="1320"/>
              <w:jc w:val="left"/>
              <w:rPr>
                <w:sz w:val="26"/>
                <w:szCs w:val="26"/>
              </w:rPr>
            </w:pPr>
          </w:p>
        </w:tc>
      </w:tr>
      <w:tr w:rsidR="00787C31" w:rsidRPr="00EB69CA" w:rsidTr="00842D3A">
        <w:trPr>
          <w:trHeight w:val="1094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Показатель срока окупаемости инве</w:t>
            </w:r>
            <w:r w:rsidRPr="00EB69CA">
              <w:rPr>
                <w:sz w:val="26"/>
                <w:szCs w:val="26"/>
              </w:rPr>
              <w:softHyphen/>
              <w:t>стиций (П со)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C31" w:rsidRPr="00EB69CA" w:rsidRDefault="00787C31" w:rsidP="00EE110C">
            <w:pPr>
              <w:pStyle w:val="50"/>
              <w:shd w:val="clear" w:color="auto" w:fill="auto"/>
              <w:spacing w:after="120" w:line="240" w:lineRule="auto"/>
              <w:ind w:left="132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1СГ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tabs>
                <w:tab w:val="left" w:leader="hyphen" w:pos="2371"/>
              </w:tabs>
              <w:spacing w:before="120" w:after="120" w:line="240" w:lineRule="auto"/>
              <w:jc w:val="both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П со =</w:t>
            </w:r>
            <w:r w:rsidRPr="00EB69CA">
              <w:rPr>
                <w:sz w:val="26"/>
                <w:szCs w:val="26"/>
              </w:rPr>
              <w:tab/>
              <w:t>х 100,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before="120" w:after="0" w:line="240" w:lineRule="auto"/>
              <w:ind w:left="1320"/>
              <w:jc w:val="left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1ДНП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31" w:rsidRPr="00EB69CA" w:rsidRDefault="00787C31" w:rsidP="00EE110C">
            <w:pPr>
              <w:pStyle w:val="50"/>
              <w:shd w:val="clear" w:color="auto" w:fill="auto"/>
              <w:spacing w:before="120" w:after="120" w:line="240" w:lineRule="auto"/>
              <w:rPr>
                <w:sz w:val="26"/>
                <w:szCs w:val="26"/>
              </w:rPr>
            </w:pPr>
            <w:r w:rsidRPr="00EB69CA">
              <w:rPr>
                <w:sz w:val="26"/>
                <w:szCs w:val="26"/>
              </w:rPr>
              <w:t>Данные отсутствуют</w:t>
            </w:r>
          </w:p>
          <w:p w:rsidR="00787C31" w:rsidRPr="00EB69CA" w:rsidRDefault="00787C31" w:rsidP="00EE110C">
            <w:pPr>
              <w:pStyle w:val="50"/>
              <w:shd w:val="clear" w:color="auto" w:fill="auto"/>
              <w:spacing w:after="120" w:line="240" w:lineRule="auto"/>
              <w:ind w:left="1320"/>
              <w:jc w:val="both"/>
              <w:rPr>
                <w:sz w:val="26"/>
                <w:szCs w:val="26"/>
              </w:rPr>
            </w:pPr>
          </w:p>
        </w:tc>
      </w:tr>
    </w:tbl>
    <w:p w:rsidR="00BC313E" w:rsidRPr="00EB69CA" w:rsidRDefault="00BC313E" w:rsidP="003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D3A" w:rsidRPr="00EB69CA" w:rsidRDefault="003333C7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</w:t>
      </w: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D3A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Нефинансовая поддержка в рамках программы включала в себя информационную поддержку, формирование положительного имиджа предпринимательства, повышение предпринимательской грамотности, консультирование и оказание методической помощи по вопросам ведения предпринимательской деятельности, привлечение предприятий Находкинского городского округа к участию в муниципальных и региональных конкурсах и имущественную поддержку.</w:t>
      </w:r>
    </w:p>
    <w:p w:rsidR="003333C7" w:rsidRPr="00EB69CA" w:rsidRDefault="00F50CBF" w:rsidP="002D2C53">
      <w:pPr>
        <w:widowControl w:val="0"/>
        <w:tabs>
          <w:tab w:val="left" w:pos="-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33C7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средний размер поддержки на одного получателя в НГО в 2015 году определено:</w:t>
      </w:r>
    </w:p>
    <w:p w:rsidR="003333C7" w:rsidRPr="00EB69CA" w:rsidRDefault="00F50CBF" w:rsidP="002D2C53">
      <w:pPr>
        <w:widowControl w:val="0"/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ab/>
      </w:r>
      <w:r w:rsidR="003333C7" w:rsidRPr="00EB69CA">
        <w:rPr>
          <w:rFonts w:ascii="Times New Roman" w:hAnsi="Times New Roman" w:cs="Times New Roman"/>
          <w:sz w:val="26"/>
          <w:szCs w:val="26"/>
        </w:rPr>
        <w:t>- финансовая поддержка на одного получателя составила 200,00 тыс.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3333C7" w:rsidRPr="00EB69CA">
        <w:rPr>
          <w:rFonts w:ascii="Times New Roman" w:hAnsi="Times New Roman" w:cs="Times New Roman"/>
          <w:sz w:val="26"/>
          <w:szCs w:val="26"/>
        </w:rPr>
        <w:t>руб.;</w:t>
      </w:r>
    </w:p>
    <w:p w:rsidR="003333C7" w:rsidRPr="00EB69CA" w:rsidRDefault="00F50CBF" w:rsidP="002D2C53">
      <w:pPr>
        <w:widowControl w:val="0"/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ab/>
      </w:r>
      <w:r w:rsidR="003333C7" w:rsidRPr="00EB69CA">
        <w:rPr>
          <w:rFonts w:ascii="Times New Roman" w:hAnsi="Times New Roman" w:cs="Times New Roman"/>
          <w:sz w:val="26"/>
          <w:szCs w:val="26"/>
        </w:rPr>
        <w:t>- нефинансовая поддержка на одного получателя 2,30 тыс. руб. (охват – 343 получателя).</w:t>
      </w:r>
    </w:p>
    <w:p w:rsidR="00875839" w:rsidRPr="00EB69CA" w:rsidRDefault="00F50CBF" w:rsidP="002D2C53">
      <w:pPr>
        <w:widowControl w:val="0"/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97890" w:rsidRPr="00EB69CA">
        <w:rPr>
          <w:rFonts w:ascii="Times New Roman" w:hAnsi="Times New Roman" w:cs="Times New Roman"/>
          <w:sz w:val="26"/>
          <w:szCs w:val="26"/>
        </w:rPr>
        <w:t xml:space="preserve">На этих основаниях, в 2016 году в рамках указанной программы приоритетным является оказание нефинансовой помощи </w:t>
      </w:r>
      <w:r w:rsidR="00185EAE" w:rsidRPr="00EB69CA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предпринимательства.</w:t>
      </w:r>
      <w:r w:rsidR="00875839"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839" w:rsidRPr="00EB69CA" w:rsidRDefault="00875839" w:rsidP="00F50CBF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</w:rPr>
        <w:t>Выводы</w:t>
      </w:r>
      <w:r w:rsidR="00185EAE" w:rsidRPr="00EB69CA">
        <w:rPr>
          <w:rFonts w:ascii="Times New Roman" w:hAnsi="Times New Roman" w:cs="Times New Roman"/>
          <w:b/>
          <w:sz w:val="26"/>
          <w:szCs w:val="26"/>
        </w:rPr>
        <w:t xml:space="preserve"> по проведенному мероприятию</w:t>
      </w:r>
      <w:r w:rsidR="00F50CBF" w:rsidRPr="00EB69CA">
        <w:rPr>
          <w:rFonts w:ascii="Times New Roman" w:hAnsi="Times New Roman" w:cs="Times New Roman"/>
          <w:b/>
          <w:sz w:val="26"/>
          <w:szCs w:val="26"/>
        </w:rPr>
        <w:t>:</w:t>
      </w:r>
    </w:p>
    <w:p w:rsidR="00185EAE" w:rsidRPr="00EB69CA" w:rsidRDefault="00185EAE" w:rsidP="00F50CBF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мер финансовой поддержки в 2015 году в сравнении с 2013 годом показал тенденцию снижения количества получателей поддержки, сокращение видов субсидий. Данный факт обусловлен не достаточным финансированием из средств местного бюджета предусмотренного на финансовую поддержку в 2015 году, как следствие, снижение уровня софинансирования из средств краевого и федерального бюджетов, а также невозможностью последующего сопровождения и мониторинга «грантовых» проектов, в связи с отнесением их «рискованному» виду субсидии.</w:t>
      </w:r>
    </w:p>
    <w:p w:rsidR="00185EAE" w:rsidRPr="00EB69CA" w:rsidRDefault="00185EAE" w:rsidP="002D2C53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В связи с отсутствием достоверных данных о развитии малого предпринимательства, которые могут быть получены только в результате проведения Росстатом сплошного обследования малого и среднего предпринимательства, в ходе проведения данного экспертно-аналитического мероприятия, произвести оценку эффективности бюджетных расходов, выделенных в виде субсидии на возмещение части затрат, связанных с уплатой лизинговых платежей по договорам финансовой аренды (лизинга) оказалось не возможным.</w:t>
      </w:r>
      <w:r w:rsidR="00FD3648" w:rsidRPr="00EB69C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875839" w:rsidRPr="00EB69CA" w:rsidRDefault="00875839" w:rsidP="002D2C53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В 2015 году не достигнуты основные прогнозные показатели развития </w:t>
      </w:r>
      <w:r w:rsidRPr="00EB69CA">
        <w:rPr>
          <w:rFonts w:ascii="Times New Roman" w:eastAsia="Times New Roman" w:hAnsi="Times New Roman" w:cs="Times New Roman"/>
          <w:b/>
          <w:sz w:val="26"/>
          <w:szCs w:val="26"/>
        </w:rPr>
        <w:t xml:space="preserve">малого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предпринимательства Находкинского городского округа: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количеству малых предприятий;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росту среднесписочной численности работников (без внешних совместителей);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обороту малых предприятий.</w:t>
      </w:r>
    </w:p>
    <w:p w:rsidR="00875839" w:rsidRPr="00EB69CA" w:rsidRDefault="00875839" w:rsidP="002D2C53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В 2015 году достигнуты основные прогнозные показатели развития </w:t>
      </w:r>
      <w:r w:rsidRPr="00EB69CA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среднего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предпринимательства Находкинского городского округа: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количеству средних предприятий;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росту среднесписочной численности работников (без внешних совместителей);</w:t>
      </w:r>
    </w:p>
    <w:p w:rsidR="00875839" w:rsidRPr="00EB69CA" w:rsidRDefault="00875839" w:rsidP="002D2C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обороту средних предприятий.</w:t>
      </w:r>
    </w:p>
    <w:p w:rsidR="00875839" w:rsidRPr="00EB69CA" w:rsidRDefault="00875839" w:rsidP="002D2C53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малого и среднего предпринимательства на территории Находкинского городского округа на 2015-2017 годы» разработана, утверждена и исполняется в соответствии с требованиями действующего законодательства.</w:t>
      </w:r>
    </w:p>
    <w:p w:rsidR="00875839" w:rsidRPr="00EB69CA" w:rsidRDefault="00875839" w:rsidP="002D2C53">
      <w:pPr>
        <w:pStyle w:val="a5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Денежные средства, выделяемые из бюджета Находкинского городского округа в 2015 году, на реализацию муниципальной программы «Развитие малого и среднего предпринимательства на территории Находкинского городского округа на 2015-2017 годы» использованы в об</w:t>
      </w:r>
      <w:r w:rsidR="00185EAE" w:rsidRPr="00EB69CA">
        <w:rPr>
          <w:rFonts w:ascii="Times New Roman" w:eastAsia="Times New Roman" w:hAnsi="Times New Roman" w:cs="Times New Roman"/>
          <w:sz w:val="26"/>
          <w:szCs w:val="26"/>
        </w:rPr>
        <w:t>ъеме 1 294 000,00 рублей или 99,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53% на цели, определенные программой.</w:t>
      </w:r>
    </w:p>
    <w:p w:rsidR="00FD3648" w:rsidRPr="00EB69CA" w:rsidRDefault="00FD3648" w:rsidP="002D2C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69EE" w:rsidRPr="00EB69CA" w:rsidRDefault="00BC313E" w:rsidP="002D2C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B69CA">
        <w:rPr>
          <w:rFonts w:ascii="Times New Roman" w:hAnsi="Times New Roman" w:cs="Times New Roman"/>
          <w:sz w:val="26"/>
          <w:szCs w:val="26"/>
        </w:rPr>
        <w:t xml:space="preserve">. </w:t>
      </w:r>
      <w:r w:rsidR="00C14DDE" w:rsidRPr="00EB69CA">
        <w:rPr>
          <w:rFonts w:ascii="Times New Roman" w:hAnsi="Times New Roman" w:cs="Times New Roman"/>
          <w:sz w:val="26"/>
          <w:szCs w:val="26"/>
        </w:rPr>
        <w:t xml:space="preserve">Используя </w:t>
      </w:r>
      <w:r w:rsidR="00A929E9" w:rsidRPr="00EB69CA">
        <w:rPr>
          <w:rFonts w:ascii="Times New Roman" w:hAnsi="Times New Roman" w:cs="Times New Roman"/>
          <w:sz w:val="26"/>
          <w:szCs w:val="26"/>
        </w:rPr>
        <w:t xml:space="preserve">опыт предыдущих мероприятий, при </w:t>
      </w:r>
      <w:r w:rsidR="00C14DDE" w:rsidRPr="00EB69CA">
        <w:rPr>
          <w:rFonts w:ascii="Times New Roman" w:hAnsi="Times New Roman" w:cs="Times New Roman"/>
          <w:sz w:val="26"/>
          <w:szCs w:val="26"/>
        </w:rPr>
        <w:t>про</w:t>
      </w:r>
      <w:r w:rsidR="00A929E9" w:rsidRPr="00EB69CA">
        <w:rPr>
          <w:rFonts w:ascii="Times New Roman" w:hAnsi="Times New Roman" w:cs="Times New Roman"/>
          <w:sz w:val="26"/>
          <w:szCs w:val="26"/>
        </w:rPr>
        <w:t>ведении</w:t>
      </w:r>
      <w:r w:rsidR="00C14DDE" w:rsidRPr="00EB69CA">
        <w:rPr>
          <w:rFonts w:ascii="Times New Roman" w:hAnsi="Times New Roman" w:cs="Times New Roman"/>
          <w:sz w:val="26"/>
          <w:szCs w:val="26"/>
        </w:rPr>
        <w:t xml:space="preserve"> экспертно</w:t>
      </w:r>
      <w:r w:rsidR="00F50CBF" w:rsidRPr="00EB69CA">
        <w:rPr>
          <w:rFonts w:ascii="Times New Roman" w:hAnsi="Times New Roman" w:cs="Times New Roman"/>
          <w:sz w:val="26"/>
          <w:szCs w:val="26"/>
        </w:rPr>
        <w:t>–</w:t>
      </w:r>
      <w:r w:rsidR="00C14DDE" w:rsidRPr="00EB69CA">
        <w:rPr>
          <w:rFonts w:ascii="Times New Roman" w:hAnsi="Times New Roman" w:cs="Times New Roman"/>
          <w:sz w:val="26"/>
          <w:szCs w:val="26"/>
        </w:rPr>
        <w:t>аналитического мероприятия «А</w:t>
      </w:r>
      <w:r w:rsidR="00A929E9" w:rsidRPr="00EB69CA">
        <w:rPr>
          <w:rFonts w:ascii="Times New Roman" w:hAnsi="Times New Roman" w:cs="Times New Roman"/>
          <w:sz w:val="26"/>
          <w:szCs w:val="26"/>
        </w:rPr>
        <w:t xml:space="preserve">удит </w:t>
      </w:r>
      <w:r w:rsidR="00C14DDE" w:rsidRPr="00EB69CA">
        <w:rPr>
          <w:rFonts w:ascii="Times New Roman" w:hAnsi="Times New Roman" w:cs="Times New Roman"/>
          <w:sz w:val="26"/>
          <w:szCs w:val="26"/>
        </w:rPr>
        <w:t>эффективности использования муниципальных средств, выделенных в 2015 году на реализацию муниципальной программы «Развитие культуры в НГО» на 2015-2017 гг.»</w:t>
      </w:r>
      <w:r w:rsidR="00A929E9" w:rsidRPr="00EB69CA">
        <w:rPr>
          <w:rFonts w:ascii="Times New Roman" w:hAnsi="Times New Roman" w:cs="Times New Roman"/>
          <w:sz w:val="26"/>
          <w:szCs w:val="26"/>
        </w:rPr>
        <w:t>,</w:t>
      </w:r>
      <w:r w:rsidR="00C14DDE" w:rsidRPr="00EB69CA">
        <w:rPr>
          <w:rFonts w:ascii="Times New Roman" w:hAnsi="Times New Roman" w:cs="Times New Roman"/>
          <w:sz w:val="26"/>
          <w:szCs w:val="26"/>
        </w:rPr>
        <w:t xml:space="preserve">  мы  </w:t>
      </w:r>
      <w:r w:rsidR="00A929E9" w:rsidRPr="00EB69CA">
        <w:rPr>
          <w:rFonts w:ascii="Times New Roman" w:hAnsi="Times New Roman" w:cs="Times New Roman"/>
          <w:sz w:val="26"/>
          <w:szCs w:val="26"/>
        </w:rPr>
        <w:t xml:space="preserve"> в </w:t>
      </w:r>
      <w:r w:rsidR="00CF3044" w:rsidRPr="00EB69CA">
        <w:rPr>
          <w:rFonts w:ascii="Times New Roman" w:hAnsi="Times New Roman" w:cs="Times New Roman"/>
          <w:sz w:val="26"/>
          <w:szCs w:val="26"/>
        </w:rPr>
        <w:t xml:space="preserve">расширили его, путем проведения в его рамках контрольного мероприятия  </w:t>
      </w:r>
      <w:r w:rsidR="00385425" w:rsidRPr="00EB69CA">
        <w:rPr>
          <w:rFonts w:ascii="Times New Roman" w:hAnsi="Times New Roman" w:cs="Times New Roman"/>
          <w:sz w:val="26"/>
          <w:szCs w:val="26"/>
        </w:rPr>
        <w:t xml:space="preserve">«Проверка правомерного, </w:t>
      </w:r>
      <w:r w:rsidR="00385425" w:rsidRPr="00EB69CA">
        <w:rPr>
          <w:rFonts w:ascii="Times New Roman" w:hAnsi="Times New Roman" w:cs="Times New Roman"/>
          <w:sz w:val="26"/>
          <w:szCs w:val="26"/>
        </w:rPr>
        <w:lastRenderedPageBreak/>
        <w:t>целевого использования имущества, бюджетных средств, выделенных МБУК «Городская картинная галерея «Вернисаж»  г.</w:t>
      </w:r>
      <w:r w:rsidR="000A1597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385425" w:rsidRPr="00EB69CA">
        <w:rPr>
          <w:rFonts w:ascii="Times New Roman" w:hAnsi="Times New Roman" w:cs="Times New Roman"/>
          <w:sz w:val="26"/>
          <w:szCs w:val="26"/>
        </w:rPr>
        <w:t>Находка в 2015 году</w:t>
      </w:r>
      <w:r w:rsidR="00560F74" w:rsidRPr="00EB69CA">
        <w:rPr>
          <w:rFonts w:ascii="Times New Roman" w:hAnsi="Times New Roman" w:cs="Times New Roman"/>
          <w:sz w:val="26"/>
          <w:szCs w:val="26"/>
        </w:rPr>
        <w:t>.</w:t>
      </w:r>
    </w:p>
    <w:p w:rsidR="007D635A" w:rsidRPr="00EB69CA" w:rsidRDefault="007D635A" w:rsidP="00F50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Результаты мероприятия на момент проведения «круглого стола» еще не утверждены, хотя Заключение уже подготовлено для рассмотрения на Коллегии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</w:t>
      </w:r>
      <w:r w:rsidRPr="00EB69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635A" w:rsidRPr="00EB69CA" w:rsidRDefault="007D635A" w:rsidP="00F50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Состав рабочей группы также был сформирован из числа специалистов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</w:t>
      </w:r>
      <w:r w:rsidRPr="00EB69CA">
        <w:rPr>
          <w:rFonts w:ascii="Times New Roman" w:hAnsi="Times New Roman" w:cs="Times New Roman"/>
          <w:sz w:val="26"/>
          <w:szCs w:val="26"/>
        </w:rPr>
        <w:t>, управления культуры администрации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Pr="00EB69CA">
        <w:rPr>
          <w:rFonts w:ascii="Times New Roman" w:hAnsi="Times New Roman" w:cs="Times New Roman"/>
          <w:sz w:val="26"/>
          <w:szCs w:val="26"/>
        </w:rPr>
        <w:t xml:space="preserve">, депутата Думы 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Pr="00EB69CA">
        <w:rPr>
          <w:rFonts w:ascii="Times New Roman" w:hAnsi="Times New Roman" w:cs="Times New Roman"/>
          <w:sz w:val="26"/>
          <w:szCs w:val="26"/>
        </w:rPr>
        <w:t>– председателя профильной комис</w:t>
      </w:r>
      <w:r w:rsidR="00F50CBF" w:rsidRPr="00EB69CA">
        <w:rPr>
          <w:rFonts w:ascii="Times New Roman" w:hAnsi="Times New Roman" w:cs="Times New Roman"/>
          <w:sz w:val="26"/>
          <w:szCs w:val="26"/>
        </w:rPr>
        <w:t>сии по социальной политике в городском округе</w:t>
      </w:r>
      <w:r w:rsidRPr="00EB69CA">
        <w:rPr>
          <w:rFonts w:ascii="Times New Roman" w:hAnsi="Times New Roman" w:cs="Times New Roman"/>
          <w:sz w:val="26"/>
          <w:szCs w:val="26"/>
        </w:rPr>
        <w:t>.</w:t>
      </w:r>
    </w:p>
    <w:p w:rsidR="007D635A" w:rsidRPr="00EB69CA" w:rsidRDefault="007D635A" w:rsidP="00F50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В процессе проведения мероприятия проведено анкетирование специалистов учреждений, оказывающих усл</w:t>
      </w:r>
      <w:r w:rsidR="00385D08" w:rsidRPr="00EB69CA">
        <w:rPr>
          <w:rFonts w:ascii="Times New Roman" w:hAnsi="Times New Roman" w:cs="Times New Roman"/>
          <w:sz w:val="26"/>
          <w:szCs w:val="26"/>
        </w:rPr>
        <w:t xml:space="preserve">уги, потребителей услуг (в том </w:t>
      </w:r>
      <w:r w:rsidRPr="00EB69CA">
        <w:rPr>
          <w:rFonts w:ascii="Times New Roman" w:hAnsi="Times New Roman" w:cs="Times New Roman"/>
          <w:sz w:val="26"/>
          <w:szCs w:val="26"/>
        </w:rPr>
        <w:t>числе родителей</w:t>
      </w:r>
      <w:r w:rsidR="00A76A9A" w:rsidRPr="00EB69CA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EB69CA">
        <w:rPr>
          <w:rFonts w:ascii="Times New Roman" w:hAnsi="Times New Roman" w:cs="Times New Roman"/>
          <w:sz w:val="26"/>
          <w:szCs w:val="26"/>
        </w:rPr>
        <w:t>,</w:t>
      </w:r>
      <w:r w:rsidR="00A76A9A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BC313E" w:rsidRPr="00EB69CA">
        <w:rPr>
          <w:rFonts w:ascii="Times New Roman" w:hAnsi="Times New Roman" w:cs="Times New Roman"/>
          <w:sz w:val="26"/>
          <w:szCs w:val="26"/>
        </w:rPr>
        <w:t>их законных представителей). Всего анкетирова</w:t>
      </w:r>
      <w:r w:rsidR="00F50CBF" w:rsidRPr="00EB69CA">
        <w:rPr>
          <w:rFonts w:ascii="Times New Roman" w:hAnsi="Times New Roman" w:cs="Times New Roman"/>
          <w:sz w:val="26"/>
          <w:szCs w:val="26"/>
        </w:rPr>
        <w:t>но</w:t>
      </w:r>
      <w:r w:rsidR="00BC313E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F50CBF" w:rsidRPr="00EB69CA">
        <w:rPr>
          <w:rFonts w:ascii="Times New Roman" w:hAnsi="Times New Roman" w:cs="Times New Roman"/>
          <w:sz w:val="26"/>
          <w:szCs w:val="26"/>
        </w:rPr>
        <w:t>330 анкет</w:t>
      </w:r>
      <w:r w:rsidR="00A76A9A" w:rsidRPr="00EB69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648" w:rsidRPr="00EB69CA" w:rsidRDefault="00F50CBF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Экспертно–</w:t>
      </w:r>
      <w:r w:rsidR="00FD3648" w:rsidRPr="00EB69CA">
        <w:rPr>
          <w:rFonts w:ascii="Times New Roman" w:hAnsi="Times New Roman" w:cs="Times New Roman"/>
          <w:sz w:val="26"/>
          <w:szCs w:val="26"/>
        </w:rPr>
        <w:t xml:space="preserve">аналитическое мероприятие охватило 32 учреждения </w:t>
      </w:r>
      <w:r w:rsidRPr="00EB69C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D3648" w:rsidRPr="00EB69CA">
        <w:rPr>
          <w:rFonts w:ascii="Times New Roman" w:hAnsi="Times New Roman" w:cs="Times New Roman"/>
          <w:sz w:val="26"/>
          <w:szCs w:val="26"/>
        </w:rPr>
        <w:t>:</w:t>
      </w:r>
    </w:p>
    <w:p w:rsidR="00FD3648" w:rsidRPr="00EB69CA" w:rsidRDefault="00FD3648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 библиотеки -14, </w:t>
      </w:r>
    </w:p>
    <w:p w:rsidR="00FD3648" w:rsidRPr="00EB69CA" w:rsidRDefault="00FD3648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учреждения культуры (музеи, карт.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галерея, дома культуры, фолькло</w:t>
      </w:r>
      <w:r w:rsidRPr="00EB69CA">
        <w:rPr>
          <w:rFonts w:ascii="Times New Roman" w:hAnsi="Times New Roman" w:cs="Times New Roman"/>
          <w:sz w:val="26"/>
          <w:szCs w:val="26"/>
        </w:rPr>
        <w:t xml:space="preserve">рный ансамбль) - 11, </w:t>
      </w:r>
    </w:p>
    <w:p w:rsidR="00FD3648" w:rsidRPr="00EB69CA" w:rsidRDefault="00F50CBF" w:rsidP="00F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</w:t>
      </w:r>
      <w:r w:rsidR="00FD3648" w:rsidRPr="00EB69CA">
        <w:rPr>
          <w:rFonts w:ascii="Times New Roman" w:hAnsi="Times New Roman" w:cs="Times New Roman"/>
          <w:sz w:val="26"/>
          <w:szCs w:val="26"/>
        </w:rPr>
        <w:t>учреждения доп. образования (школы искусств, худ. школы -7).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D08" w:rsidRPr="00EB69CA" w:rsidRDefault="00F50CBF" w:rsidP="00F50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Цели экспертно</w:t>
      </w:r>
      <w:r w:rsidR="007D635A" w:rsidRPr="00EB69CA">
        <w:rPr>
          <w:rFonts w:ascii="Times New Roman" w:hAnsi="Times New Roman" w:cs="Times New Roman"/>
          <w:sz w:val="26"/>
          <w:szCs w:val="26"/>
        </w:rPr>
        <w:t>–аналитического мероприятия</w:t>
      </w:r>
      <w:r w:rsidR="00385D08" w:rsidRPr="00EB69CA">
        <w:rPr>
          <w:rFonts w:ascii="Times New Roman" w:hAnsi="Times New Roman" w:cs="Times New Roman"/>
          <w:sz w:val="26"/>
          <w:szCs w:val="26"/>
        </w:rPr>
        <w:t>:</w:t>
      </w:r>
      <w:r w:rsidR="007D635A" w:rsidRPr="00EB6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35A" w:rsidRPr="00EB69CA" w:rsidRDefault="007D635A" w:rsidP="00F50C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1 - Определить, достигнуты ли</w:t>
      </w:r>
      <w:r w:rsidRPr="00EB69CA">
        <w:rPr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2015 году основные прогнозные по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казатели в части предоставления качественного дополнительного образования в сфере культуры и искусства Находкинского городского округа</w:t>
      </w:r>
    </w:p>
    <w:p w:rsidR="007D635A" w:rsidRPr="00EB69CA" w:rsidRDefault="007D635A" w:rsidP="002D2C53">
      <w:pPr>
        <w:spacing w:after="0" w:line="427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B69CA">
        <w:rPr>
          <w:rFonts w:ascii="Times New Roman" w:hAnsi="Times New Roman" w:cs="Times New Roman"/>
          <w:sz w:val="26"/>
          <w:szCs w:val="26"/>
        </w:rPr>
        <w:t>«Шаговая» доступность муниципальных бюджетных учреждений дополнительного образования детей.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предоставления услуг школами искусств согласно лицензии.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Соотношение количества выпускников к количеству учащихся первого года обучения за последние 3 года.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материально-технической оснащенности муниципальных бюджетных учреждений дополнительного образования детей за последние 3 года.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капитальных вложений муниципальных бюджетных учреждений дополнительного образования детей за последние 3 года.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финансового обеспечения муниципальных бюджетных учреждений дополнительного образования детей (определить долю затрат родительской платы и муниципалитета на предоставление услуг).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Theme="minorHAnsi" w:hAnsiTheme="minorHAnsi" w:cstheme="minorBidi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образовательного уровня преподавателей за последние 3 года:</w:t>
      </w:r>
    </w:p>
    <w:p w:rsidR="007D635A" w:rsidRPr="00EB69CA" w:rsidRDefault="007D635A" w:rsidP="002D2C53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доля преподавателей, имеющих среднее специальное и высшее специальное образование;</w:t>
      </w:r>
    </w:p>
    <w:p w:rsidR="007D635A" w:rsidRPr="00EB69CA" w:rsidRDefault="007D635A" w:rsidP="002D2C53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доля преподавателей, прошедших переподготовку и повышение квалификации;</w:t>
      </w:r>
    </w:p>
    <w:p w:rsidR="007D635A" w:rsidRPr="00EB69CA" w:rsidRDefault="007D635A" w:rsidP="002D2C53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количество преподавателей, имеющих квалификационную категорию к общему количеству преподавателей школ;</w:t>
      </w:r>
    </w:p>
    <w:p w:rsidR="007D635A" w:rsidRPr="00EB69CA" w:rsidRDefault="007D635A" w:rsidP="002D2C53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доля преподавателей, имеющих звание. </w:t>
      </w:r>
    </w:p>
    <w:p w:rsidR="007D635A" w:rsidRPr="00EB69CA" w:rsidRDefault="007D635A" w:rsidP="002D2C53">
      <w:pPr>
        <w:pStyle w:val="a5"/>
        <w:widowControl/>
        <w:numPr>
          <w:ilvl w:val="0"/>
          <w:numId w:val="9"/>
        </w:numPr>
        <w:spacing w:line="256" w:lineRule="auto"/>
        <w:ind w:left="0" w:firstLine="426"/>
        <w:jc w:val="both"/>
        <w:rPr>
          <w:rFonts w:asciiTheme="minorHAnsi" w:hAnsiTheme="minorHAnsi" w:cstheme="minorBidi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Доля преподавателей детских школ искусств</w:t>
      </w:r>
      <w:r w:rsidR="00F50CBF" w:rsidRPr="00EB69CA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, участвующих в выставках, концертах и иных мероприятиях.  </w:t>
      </w:r>
      <w:r w:rsidR="00F50CBF" w:rsidRPr="00EB6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635A" w:rsidRPr="00EB69CA" w:rsidRDefault="007D635A" w:rsidP="002D2C53">
      <w:pPr>
        <w:pStyle w:val="a5"/>
        <w:ind w:left="-142" w:firstLine="56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 Анализ участия детей, обучающихся в детских школах искусств </w:t>
      </w:r>
      <w:r w:rsidR="00F50CBF" w:rsidRPr="00EB69C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50CBF" w:rsidRPr="00EB6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в конкурсах, фестивалях, выставках </w:t>
      </w:r>
      <w:r w:rsidRPr="00EB69CA">
        <w:rPr>
          <w:rFonts w:ascii="Times New Roman" w:hAnsi="Times New Roman" w:cs="Times New Roman"/>
          <w:sz w:val="26"/>
          <w:szCs w:val="26"/>
        </w:rPr>
        <w:t>за последние 3 года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635A" w:rsidRPr="00EB69CA" w:rsidRDefault="007D635A" w:rsidP="002D2C53">
      <w:pPr>
        <w:pStyle w:val="a5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- д</w:t>
      </w:r>
      <w:r w:rsidRPr="00EB69CA">
        <w:rPr>
          <w:rFonts w:ascii="Times New Roman" w:eastAsia="Calibri" w:hAnsi="Times New Roman" w:cs="Times New Roman"/>
          <w:sz w:val="26"/>
          <w:szCs w:val="26"/>
        </w:rPr>
        <w:t>оля детей, принимавших участие в зональных, краевых, региональных, всероссийских и международных конкурсах, фестивалях, выставках к общему количеству детей;</w:t>
      </w:r>
    </w:p>
    <w:p w:rsidR="007D635A" w:rsidRPr="00EB69CA" w:rsidRDefault="007D635A" w:rsidP="002D2C53">
      <w:pPr>
        <w:pStyle w:val="a5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Calibri" w:hAnsi="Times New Roman" w:cs="Times New Roman"/>
          <w:sz w:val="26"/>
          <w:szCs w:val="26"/>
        </w:rPr>
        <w:t>- доля учащихся-лауреатов конкурсов разного уровня к общему количеству участвующих в конкурсах детей;</w:t>
      </w:r>
    </w:p>
    <w:p w:rsidR="00385D08" w:rsidRPr="00EB69CA" w:rsidRDefault="007D635A" w:rsidP="002D2C53">
      <w:pPr>
        <w:pStyle w:val="a5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9CA">
        <w:rPr>
          <w:rFonts w:ascii="Times New Roman" w:eastAsia="Calibri" w:hAnsi="Times New Roman" w:cs="Times New Roman"/>
          <w:sz w:val="26"/>
          <w:szCs w:val="26"/>
        </w:rPr>
        <w:t>- количество преподавателей, подготовивших учащихся-лауреатов конкурсов разного уровня.</w:t>
      </w:r>
    </w:p>
    <w:p w:rsidR="00022E11" w:rsidRPr="00EB69CA" w:rsidRDefault="00414AD2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2 - Определить, достигнуты ли</w:t>
      </w:r>
      <w:r w:rsidRPr="00EB69CA">
        <w:rPr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2015 году основные прогнозные по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казатели в части предоставление информационно-библиотечного обслуживания в Находкинском городском округе</w:t>
      </w:r>
    </w:p>
    <w:p w:rsidR="00414AD2" w:rsidRPr="00EB69CA" w:rsidRDefault="00414AD2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Целесообразность и обоснованность перевода документов библиотечного фонда муниципальных библиотек в электронную форму.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Анализ материально-технической оснащенности муниципальных библиотек, подключение к сети Интернет,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модернизация и поддержание бесперебойной работы сети Интернет, в том числе расширение доступа к сети</w:t>
      </w:r>
      <w:r w:rsidRPr="00EB69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за последние 3 года</w:t>
      </w:r>
      <w:r w:rsidRPr="00EB69CA">
        <w:rPr>
          <w:rFonts w:ascii="Times New Roman" w:hAnsi="Times New Roman" w:cs="Times New Roman"/>
          <w:sz w:val="26"/>
          <w:szCs w:val="26"/>
        </w:rPr>
        <w:t>.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финансового обеспечения муниципальных библиотек.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Анализ поступлений и </w:t>
      </w:r>
      <w:r w:rsidRPr="00EB69CA">
        <w:rPr>
          <w:rFonts w:ascii="Times New Roman" w:hAnsi="Times New Roman" w:cs="Times New Roman"/>
          <w:sz w:val="26"/>
          <w:szCs w:val="26"/>
        </w:rPr>
        <w:t>использование (книговыдача) библиотечного фонда</w:t>
      </w:r>
      <w:r w:rsidRPr="00EB6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за последние 3 года.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Анализ обращаемости книжного фонда.  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spacing w:line="256" w:lineRule="auto"/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Книгообеспеченность на одного   пользователя муниципальных библиотек и на одного жителя НГО. </w:t>
      </w:r>
    </w:p>
    <w:p w:rsidR="00414AD2" w:rsidRPr="00EB69CA" w:rsidRDefault="00414AD2" w:rsidP="002D2C53">
      <w:pPr>
        <w:pStyle w:val="a5"/>
        <w:widowControl/>
        <w:numPr>
          <w:ilvl w:val="0"/>
          <w:numId w:val="13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процедуры заказа новых книг (востребованность, количество наименований и экземпляров, финансовые затраты на закупки, каким образом осуществляются закупки новых книг).</w:t>
      </w:r>
    </w:p>
    <w:p w:rsidR="00414AD2" w:rsidRPr="00EB69CA" w:rsidRDefault="00414AD2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3 - Определить, достигнуты ли</w:t>
      </w:r>
      <w:r w:rsidRPr="00EB69CA">
        <w:rPr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2015 году основные прогнозные по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казатели в части сохранения историко-культурного наследия и развития местного традиционного народного творчества и художественных промыслов в Находкинском городском округе</w:t>
      </w:r>
    </w:p>
    <w:p w:rsidR="002F707A" w:rsidRPr="00EB69CA" w:rsidRDefault="00414AD2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Ан</w:t>
      </w:r>
      <w:r w:rsidR="002F707A"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ализ нормативной базы, регулирующей порядок отнесения объектов культуры НГО к объектам культурного наследия.</w:t>
      </w:r>
    </w:p>
    <w:p w:rsidR="002F707A" w:rsidRPr="00EB69CA" w:rsidRDefault="002F707A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Анализ объектов культурного наследия в Находкинском городском округе </w:t>
      </w:r>
      <w:r w:rsidRPr="00EB69CA">
        <w:rPr>
          <w:rFonts w:ascii="Times New Roman" w:hAnsi="Times New Roman" w:cs="Times New Roman"/>
          <w:sz w:val="26"/>
          <w:szCs w:val="26"/>
        </w:rPr>
        <w:t>за последние 3 года</w:t>
      </w: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2F707A" w:rsidRPr="00EB69CA" w:rsidRDefault="002F707A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Финансирование на содержание объектов культурного наследия в Находкинском городском округе.</w:t>
      </w:r>
    </w:p>
    <w:p w:rsidR="002F707A" w:rsidRPr="00EB69CA" w:rsidRDefault="002F707A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Анализ основных фондов муниципального музея и муниципального учреждения «Вернисаж» </w:t>
      </w:r>
      <w:r w:rsidRPr="00EB69CA">
        <w:rPr>
          <w:rFonts w:ascii="Times New Roman" w:hAnsi="Times New Roman" w:cs="Times New Roman"/>
          <w:sz w:val="26"/>
          <w:szCs w:val="26"/>
        </w:rPr>
        <w:t>за последние 3 года</w:t>
      </w: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2F707A" w:rsidRPr="00EB69CA" w:rsidRDefault="002F707A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Анализ и обоснование затрат на содержание и пополнение основных фондов муниципального музея и муниципального учреждения «Вернисаж».</w:t>
      </w:r>
    </w:p>
    <w:p w:rsidR="002F707A" w:rsidRPr="00EB69CA" w:rsidRDefault="002F707A" w:rsidP="002D2C53">
      <w:pPr>
        <w:pStyle w:val="a5"/>
        <w:widowControl/>
        <w:numPr>
          <w:ilvl w:val="0"/>
          <w:numId w:val="10"/>
        </w:numPr>
        <w:spacing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bCs/>
          <w:iCs/>
          <w:sz w:val="26"/>
          <w:szCs w:val="26"/>
        </w:rPr>
        <w:t>Анализ доходных источников муниципального музея и муниципального учреждения «Вернисаж» за последние 3 года.</w:t>
      </w:r>
    </w:p>
    <w:p w:rsidR="00F56F03" w:rsidRPr="00EB69CA" w:rsidRDefault="00F56F03" w:rsidP="002D2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4 - Определить, достигнуты ли</w:t>
      </w:r>
      <w:r w:rsidRPr="00EB69CA">
        <w:rPr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2015 году основные прогнозные по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казатели в части поддержки и развития народного и самодеятельного художественного творчества Находкинского городского округа</w:t>
      </w:r>
    </w:p>
    <w:p w:rsidR="00F56F03" w:rsidRPr="00EB69CA" w:rsidRDefault="00F56F03" w:rsidP="002D2C53">
      <w:pPr>
        <w:spacing w:after="0" w:line="42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Вопросы: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B69CA">
        <w:rPr>
          <w:rFonts w:ascii="Times New Roman" w:hAnsi="Times New Roman" w:cs="Times New Roman"/>
          <w:sz w:val="26"/>
          <w:szCs w:val="26"/>
        </w:rPr>
        <w:t>«Шаговая» доступность муниципальных бюджетных учреждений культурно-досугового типа.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спектра услуг, предоставляемых муниципальными бюджетными учреждениями культурно-досугового типа.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численности работников учреждений культурно-досугового типа, имеющих специальное образование.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материально-технической оснащенности муниципальных бюджетных учреждений культурно-досугового типа за последние 3 года.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финансирования затрат муниципальных бюджетных учреждений культурно-досугового типа.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Анализ доходных источников.</w:t>
      </w:r>
    </w:p>
    <w:p w:rsidR="00F56F03" w:rsidRPr="00EB69CA" w:rsidRDefault="00F56F03" w:rsidP="002D2C53">
      <w:pPr>
        <w:pStyle w:val="a5"/>
        <w:widowControl/>
        <w:numPr>
          <w:ilvl w:val="0"/>
          <w:numId w:val="1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Итоги работы муниципальных бюджетных учреждений культурно-досугового типа за последние 3 года:</w:t>
      </w:r>
    </w:p>
    <w:p w:rsidR="00F56F03" w:rsidRPr="00EB69CA" w:rsidRDefault="00F56F03" w:rsidP="002D2C53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зональных, краевых, региональных, всероссийских и международных конкурсах, фестивалях, </w:t>
      </w:r>
      <w:r w:rsidRPr="00EB69CA">
        <w:rPr>
          <w:rFonts w:ascii="Times New Roman" w:hAnsi="Times New Roman" w:cs="Times New Roman"/>
          <w:sz w:val="26"/>
          <w:szCs w:val="26"/>
        </w:rPr>
        <w:t>мероприятиях;</w:t>
      </w:r>
    </w:p>
    <w:p w:rsidR="00F56F03" w:rsidRPr="00EB69CA" w:rsidRDefault="00F56F03" w:rsidP="002D2C53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количество призовых мест, занятых народными самодеятельными коллективами учреждений культуры НГО на конкурсах и фестивалях различного уровня.</w:t>
      </w:r>
    </w:p>
    <w:p w:rsidR="004B7203" w:rsidRPr="00EB69CA" w:rsidRDefault="004B7203" w:rsidP="002D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5 - Определить, достигнуты ли</w:t>
      </w:r>
      <w:r w:rsidRPr="00EB69CA">
        <w:rPr>
          <w:sz w:val="26"/>
          <w:szCs w:val="26"/>
        </w:rPr>
        <w:t xml:space="preserve"> 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2015 году основные прогнозные по</w:t>
      </w:r>
      <w:r w:rsidRPr="00E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казатели в части экономичности, продуктивности и результативности при реализации отдельных мероприятий муниципальной программы</w:t>
      </w:r>
    </w:p>
    <w:p w:rsidR="004B7203" w:rsidRPr="00EB69CA" w:rsidRDefault="004B7203" w:rsidP="002D2C53">
      <w:pPr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Вопросы: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доходов, полученных от использования объектов недвижимости, переданных в оперативное управление муниципальным учреждениям культуры и искусства.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расходов, произведенных учреждениями культуры искусства на проведение капитального ремонта за последние 3 года.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расходов на проведение городских культурно-массовых мероприятий за последние 3 года.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расходов, использованных на реализацию комплексных мер по профилактике терроризма и экстремизма за последние 3 года.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расходов на обеспечение муниципальных казенных учреждений за последние 3 года.</w:t>
      </w:r>
    </w:p>
    <w:p w:rsidR="004B7203" w:rsidRPr="00EB69CA" w:rsidRDefault="004B7203" w:rsidP="002D2C53">
      <w:pPr>
        <w:pStyle w:val="a5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Анализ доходов, полученных учреждениями культуры и искусства НГО, и расходов, произведенных за 2015 год на реализацию муниципальной программы «Развитие культуры в Находкинском городском округе на 2015-2018 годы».</w:t>
      </w:r>
    </w:p>
    <w:p w:rsidR="008A2A33" w:rsidRPr="00EB69CA" w:rsidRDefault="008A2A33" w:rsidP="002D2C5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Мероприятие находится на заключительном этапе подготовки Заключения для рассмотрения на Коллегии</w:t>
      </w:r>
      <w:r w:rsidR="001226B2" w:rsidRPr="00EB69CA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4AD2" w:rsidRPr="00EB69CA" w:rsidRDefault="008A2A33" w:rsidP="001226B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CA">
        <w:rPr>
          <w:rFonts w:ascii="Times New Roman" w:eastAsia="Times New Roman" w:hAnsi="Times New Roman" w:cs="Times New Roman"/>
          <w:sz w:val="26"/>
          <w:szCs w:val="26"/>
        </w:rPr>
        <w:t>Результаты мероприятия не утверждены, однако нам уже виден «пласт» проблем</w:t>
      </w:r>
      <w:r w:rsidR="00414AD2" w:rsidRPr="00EB69CA">
        <w:rPr>
          <w:rFonts w:ascii="Times New Roman" w:eastAsia="Times New Roman" w:hAnsi="Times New Roman" w:cs="Times New Roman"/>
          <w:sz w:val="26"/>
          <w:szCs w:val="26"/>
        </w:rPr>
        <w:t xml:space="preserve">, которые </w:t>
      </w:r>
      <w:r w:rsidRPr="00EB69CA">
        <w:rPr>
          <w:rFonts w:ascii="Times New Roman" w:eastAsia="Times New Roman" w:hAnsi="Times New Roman" w:cs="Times New Roman"/>
          <w:sz w:val="26"/>
          <w:szCs w:val="26"/>
        </w:rPr>
        <w:t xml:space="preserve">лежат </w:t>
      </w:r>
      <w:r w:rsidR="00414AD2" w:rsidRPr="00EB69CA">
        <w:rPr>
          <w:rFonts w:ascii="Times New Roman" w:eastAsia="Times New Roman" w:hAnsi="Times New Roman" w:cs="Times New Roman"/>
          <w:sz w:val="26"/>
          <w:szCs w:val="26"/>
        </w:rPr>
        <w:t>на «поверхности»:</w:t>
      </w:r>
    </w:p>
    <w:p w:rsidR="00331670" w:rsidRPr="00EB69CA" w:rsidRDefault="00331670" w:rsidP="002D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из 34 </w:t>
      </w:r>
      <w:r w:rsidR="00A969B2" w:rsidRPr="00EB69CA">
        <w:rPr>
          <w:rFonts w:ascii="Times New Roman" w:hAnsi="Times New Roman" w:cs="Times New Roman"/>
          <w:sz w:val="26"/>
          <w:szCs w:val="26"/>
        </w:rPr>
        <w:t xml:space="preserve"> условных </w:t>
      </w:r>
      <w:r w:rsidRPr="00EB69CA">
        <w:rPr>
          <w:rFonts w:ascii="Times New Roman" w:hAnsi="Times New Roman" w:cs="Times New Roman"/>
          <w:sz w:val="26"/>
          <w:szCs w:val="26"/>
        </w:rPr>
        <w:t>микрор</w:t>
      </w:r>
      <w:r w:rsidR="00A969B2" w:rsidRPr="00EB69CA">
        <w:rPr>
          <w:rFonts w:ascii="Times New Roman" w:hAnsi="Times New Roman" w:cs="Times New Roman"/>
          <w:sz w:val="26"/>
          <w:szCs w:val="26"/>
        </w:rPr>
        <w:t>айона</w:t>
      </w:r>
      <w:r w:rsidR="00A61A85" w:rsidRPr="00EB69CA">
        <w:rPr>
          <w:rFonts w:ascii="Times New Roman" w:hAnsi="Times New Roman" w:cs="Times New Roman"/>
          <w:sz w:val="26"/>
          <w:szCs w:val="26"/>
        </w:rPr>
        <w:t xml:space="preserve"> городского округа имеют </w:t>
      </w:r>
      <w:r w:rsidR="00A969B2" w:rsidRPr="00EB69CA">
        <w:rPr>
          <w:rFonts w:ascii="Times New Roman" w:hAnsi="Times New Roman" w:cs="Times New Roman"/>
          <w:sz w:val="26"/>
          <w:szCs w:val="26"/>
        </w:rPr>
        <w:t xml:space="preserve">  «шаговую» доступность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61A85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A61A85" w:rsidRPr="00EB69CA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B69CA">
        <w:rPr>
          <w:rFonts w:ascii="Times New Roman" w:hAnsi="Times New Roman" w:cs="Times New Roman"/>
          <w:b/>
          <w:sz w:val="26"/>
          <w:szCs w:val="26"/>
        </w:rPr>
        <w:t>ус</w:t>
      </w:r>
      <w:r w:rsidR="00A61A85" w:rsidRPr="00EB69CA">
        <w:rPr>
          <w:rFonts w:ascii="Times New Roman" w:hAnsi="Times New Roman" w:cs="Times New Roman"/>
          <w:b/>
          <w:sz w:val="26"/>
          <w:szCs w:val="26"/>
        </w:rPr>
        <w:t>лугам</w:t>
      </w:r>
      <w:r w:rsidRPr="00EB69CA">
        <w:rPr>
          <w:rFonts w:ascii="Times New Roman" w:hAnsi="Times New Roman" w:cs="Times New Roman"/>
          <w:b/>
          <w:sz w:val="26"/>
          <w:szCs w:val="26"/>
        </w:rPr>
        <w:t xml:space="preserve"> школ дополнительн</w:t>
      </w:r>
      <w:r w:rsidR="00A61A85" w:rsidRPr="00EB69CA">
        <w:rPr>
          <w:rFonts w:ascii="Times New Roman" w:hAnsi="Times New Roman" w:cs="Times New Roman"/>
          <w:b/>
          <w:sz w:val="26"/>
          <w:szCs w:val="26"/>
        </w:rPr>
        <w:t>ого образования</w:t>
      </w:r>
      <w:r w:rsidR="00A61A85" w:rsidRPr="00EB69CA">
        <w:rPr>
          <w:rFonts w:ascii="Times New Roman" w:hAnsi="Times New Roman" w:cs="Times New Roman"/>
          <w:sz w:val="26"/>
          <w:szCs w:val="26"/>
        </w:rPr>
        <w:t xml:space="preserve"> -  8 или 23,53%, </w:t>
      </w:r>
      <w:r w:rsidRPr="00EB69CA">
        <w:rPr>
          <w:rFonts w:ascii="Times New Roman" w:hAnsi="Times New Roman" w:cs="Times New Roman"/>
          <w:sz w:val="26"/>
          <w:szCs w:val="26"/>
        </w:rPr>
        <w:t>26 микрорайонов округа  не имеют таких учре</w:t>
      </w:r>
      <w:r w:rsidR="00A61A85" w:rsidRPr="00EB69CA">
        <w:rPr>
          <w:rFonts w:ascii="Times New Roman" w:hAnsi="Times New Roman" w:cs="Times New Roman"/>
          <w:sz w:val="26"/>
          <w:szCs w:val="26"/>
        </w:rPr>
        <w:t>ждений  в «шаговой» доступности</w:t>
      </w:r>
      <w:r w:rsidRPr="00EB69CA">
        <w:rPr>
          <w:rFonts w:ascii="Times New Roman" w:hAnsi="Times New Roman" w:cs="Times New Roman"/>
          <w:sz w:val="26"/>
          <w:szCs w:val="26"/>
        </w:rPr>
        <w:t>. При этом, некоторые районы округа имеют доступ к нескольким учреждениям такого типа (на улице Ленинской имеется и художест</w:t>
      </w:r>
      <w:r w:rsidR="00A61A85" w:rsidRPr="00EB69CA">
        <w:rPr>
          <w:rFonts w:ascii="Times New Roman" w:hAnsi="Times New Roman" w:cs="Times New Roman"/>
          <w:sz w:val="26"/>
          <w:szCs w:val="26"/>
        </w:rPr>
        <w:t>венная школа, и школа искусств);</w:t>
      </w:r>
    </w:p>
    <w:p w:rsidR="00A969B2" w:rsidRPr="00EB69CA" w:rsidRDefault="00A969B2" w:rsidP="002D2C5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lastRenderedPageBreak/>
        <w:t xml:space="preserve">- из  34 условных микрорайона только 12 имеют «шаговый» доступ </w:t>
      </w:r>
      <w:r w:rsidRPr="00EB69CA">
        <w:rPr>
          <w:rFonts w:ascii="Times New Roman" w:hAnsi="Times New Roman" w:cs="Times New Roman"/>
          <w:b/>
          <w:sz w:val="26"/>
          <w:szCs w:val="26"/>
        </w:rPr>
        <w:t>к услугам в сфере культуры и искусства</w:t>
      </w:r>
      <w:r w:rsidRPr="00EB69CA">
        <w:rPr>
          <w:rFonts w:ascii="Times New Roman" w:hAnsi="Times New Roman" w:cs="Times New Roman"/>
          <w:sz w:val="26"/>
          <w:szCs w:val="26"/>
        </w:rPr>
        <w:t>, из них только два микрорайона получает услуги в сфере культуры и искусства  в полном  объеме  (район улиц Ленинской и  Тихоокеанской);</w:t>
      </w:r>
    </w:p>
    <w:p w:rsidR="00A969B2" w:rsidRPr="00EB69CA" w:rsidRDefault="00A969B2" w:rsidP="002D2C5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- в  22  условных микрорайонах (64,7%)  отсутствуют досуговые учреждения культуры и искусства;</w:t>
      </w:r>
    </w:p>
    <w:p w:rsidR="00A61A85" w:rsidRPr="00EB69CA" w:rsidRDefault="00A61A85" w:rsidP="002D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- </w:t>
      </w:r>
      <w:r w:rsidR="00A969B2" w:rsidRPr="00EB69CA">
        <w:rPr>
          <w:rFonts w:ascii="Times New Roman" w:hAnsi="Times New Roman" w:cs="Times New Roman"/>
          <w:sz w:val="26"/>
          <w:szCs w:val="26"/>
        </w:rPr>
        <w:t xml:space="preserve">на территории округа необходима </w:t>
      </w:r>
      <w:r w:rsidRPr="00EB69CA">
        <w:rPr>
          <w:rFonts w:ascii="Times New Roman" w:hAnsi="Times New Roman" w:cs="Times New Roman"/>
          <w:sz w:val="26"/>
          <w:szCs w:val="26"/>
        </w:rPr>
        <w:t xml:space="preserve">реорганизация </w:t>
      </w:r>
      <w:r w:rsidRPr="00EB69CA">
        <w:rPr>
          <w:rFonts w:ascii="Times New Roman" w:hAnsi="Times New Roman" w:cs="Times New Roman"/>
          <w:b/>
          <w:sz w:val="26"/>
          <w:szCs w:val="26"/>
        </w:rPr>
        <w:t>би</w:t>
      </w:r>
      <w:r w:rsidR="00FD3648" w:rsidRPr="00EB69CA">
        <w:rPr>
          <w:rFonts w:ascii="Times New Roman" w:hAnsi="Times New Roman" w:cs="Times New Roman"/>
          <w:b/>
          <w:sz w:val="26"/>
          <w:szCs w:val="26"/>
        </w:rPr>
        <w:t>блиотечной сети</w:t>
      </w:r>
      <w:r w:rsidR="00FD3648" w:rsidRPr="00EB69CA">
        <w:rPr>
          <w:rFonts w:ascii="Times New Roman" w:hAnsi="Times New Roman" w:cs="Times New Roman"/>
          <w:sz w:val="26"/>
          <w:szCs w:val="26"/>
        </w:rPr>
        <w:t xml:space="preserve"> (путем слияния 2</w:t>
      </w:r>
      <w:r w:rsidRPr="00EB69CA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F9694A" w:rsidRPr="00EB69CA">
        <w:rPr>
          <w:rFonts w:ascii="Times New Roman" w:hAnsi="Times New Roman" w:cs="Times New Roman"/>
          <w:sz w:val="26"/>
          <w:szCs w:val="26"/>
        </w:rPr>
        <w:t>, сокращение сети на 1 единицу – по  санитарным услови</w:t>
      </w:r>
      <w:r w:rsidR="00A969B2" w:rsidRPr="00EB69CA">
        <w:rPr>
          <w:rFonts w:ascii="Times New Roman" w:hAnsi="Times New Roman" w:cs="Times New Roman"/>
          <w:sz w:val="26"/>
          <w:szCs w:val="26"/>
        </w:rPr>
        <w:t>я</w:t>
      </w:r>
      <w:r w:rsidR="00F9694A" w:rsidRPr="00EB69CA">
        <w:rPr>
          <w:rFonts w:ascii="Times New Roman" w:hAnsi="Times New Roman" w:cs="Times New Roman"/>
          <w:sz w:val="26"/>
          <w:szCs w:val="26"/>
        </w:rPr>
        <w:t>м</w:t>
      </w:r>
      <w:r w:rsidR="00A969B2" w:rsidRPr="00EB69CA">
        <w:rPr>
          <w:rFonts w:ascii="Times New Roman" w:hAnsi="Times New Roman" w:cs="Times New Roman"/>
          <w:sz w:val="26"/>
          <w:szCs w:val="26"/>
        </w:rPr>
        <w:t xml:space="preserve">) </w:t>
      </w:r>
      <w:r w:rsidR="00A969B2" w:rsidRPr="00EB69CA">
        <w:rPr>
          <w:rFonts w:ascii="Times New Roman" w:hAnsi="Times New Roman" w:cs="Times New Roman"/>
          <w:b/>
          <w:sz w:val="26"/>
          <w:szCs w:val="26"/>
        </w:rPr>
        <w:t>и</w:t>
      </w:r>
    </w:p>
    <w:p w:rsidR="004B7203" w:rsidRPr="00EB69CA" w:rsidRDefault="00F9694A" w:rsidP="002D2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реорганизация учреждений культуры (путем слияния или присоединения</w:t>
      </w:r>
      <w:r w:rsidR="00E631CF" w:rsidRPr="00EB69CA">
        <w:rPr>
          <w:rFonts w:ascii="Times New Roman" w:hAnsi="Times New Roman" w:cs="Times New Roman"/>
          <w:sz w:val="26"/>
          <w:szCs w:val="26"/>
        </w:rPr>
        <w:t xml:space="preserve"> 2 учреждений</w:t>
      </w:r>
      <w:r w:rsidR="00385D08" w:rsidRPr="00EB69CA">
        <w:rPr>
          <w:rFonts w:ascii="Times New Roman" w:hAnsi="Times New Roman" w:cs="Times New Roman"/>
          <w:sz w:val="26"/>
          <w:szCs w:val="26"/>
        </w:rPr>
        <w:t>).</w:t>
      </w:r>
    </w:p>
    <w:p w:rsidR="00696B35" w:rsidRPr="00EB69CA" w:rsidRDefault="00385D08" w:rsidP="002D2C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 xml:space="preserve">Полагаем, что результаты </w:t>
      </w:r>
      <w:r w:rsidR="001226B2" w:rsidRPr="00EB69CA">
        <w:rPr>
          <w:rFonts w:ascii="Times New Roman" w:hAnsi="Times New Roman" w:cs="Times New Roman"/>
          <w:sz w:val="26"/>
          <w:szCs w:val="26"/>
        </w:rPr>
        <w:t>таких тематических экспертно</w:t>
      </w:r>
      <w:r w:rsidRPr="00EB69CA">
        <w:rPr>
          <w:rFonts w:ascii="Times New Roman" w:hAnsi="Times New Roman" w:cs="Times New Roman"/>
          <w:sz w:val="26"/>
          <w:szCs w:val="26"/>
        </w:rPr>
        <w:t>–аналитических мероприятий</w:t>
      </w:r>
      <w:r w:rsidR="001226B2" w:rsidRPr="00EB69CA">
        <w:rPr>
          <w:rFonts w:ascii="Times New Roman" w:hAnsi="Times New Roman" w:cs="Times New Roman"/>
          <w:sz w:val="26"/>
          <w:szCs w:val="26"/>
        </w:rPr>
        <w:t>,</w:t>
      </w:r>
      <w:r w:rsidRPr="00EB69CA">
        <w:rPr>
          <w:rFonts w:ascii="Times New Roman" w:hAnsi="Times New Roman" w:cs="Times New Roman"/>
          <w:sz w:val="26"/>
          <w:szCs w:val="26"/>
        </w:rPr>
        <w:t xml:space="preserve"> после их анализа, позволят муниципальному образованию правильнее расставить акценты и определить приоритеты муниципальных программ на срок их действия</w:t>
      </w:r>
      <w:r w:rsidR="00696B35" w:rsidRPr="00EB69CA">
        <w:rPr>
          <w:rFonts w:ascii="Times New Roman" w:hAnsi="Times New Roman" w:cs="Times New Roman"/>
          <w:sz w:val="26"/>
          <w:szCs w:val="26"/>
        </w:rPr>
        <w:t>, а также учесть их при принятии</w:t>
      </w:r>
      <w:r w:rsidRPr="00EB69CA">
        <w:rPr>
          <w:rFonts w:ascii="Times New Roman" w:hAnsi="Times New Roman" w:cs="Times New Roman"/>
          <w:sz w:val="26"/>
          <w:szCs w:val="26"/>
        </w:rPr>
        <w:t xml:space="preserve"> решений о продлении либо прекращении</w:t>
      </w:r>
      <w:r w:rsidR="00696B35" w:rsidRPr="00EB69CA">
        <w:rPr>
          <w:rFonts w:ascii="Times New Roman" w:hAnsi="Times New Roman" w:cs="Times New Roman"/>
          <w:sz w:val="26"/>
          <w:szCs w:val="26"/>
        </w:rPr>
        <w:t xml:space="preserve"> программ (увеличении</w:t>
      </w:r>
      <w:r w:rsidR="001226B2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696B35" w:rsidRPr="00EB69CA">
        <w:rPr>
          <w:rFonts w:ascii="Times New Roman" w:hAnsi="Times New Roman" w:cs="Times New Roman"/>
          <w:sz w:val="26"/>
          <w:szCs w:val="26"/>
        </w:rPr>
        <w:t xml:space="preserve">либо сокращении </w:t>
      </w:r>
      <w:r w:rsidR="00A171AB" w:rsidRPr="00EB69CA">
        <w:rPr>
          <w:rFonts w:ascii="Times New Roman" w:hAnsi="Times New Roman" w:cs="Times New Roman"/>
          <w:sz w:val="26"/>
          <w:szCs w:val="26"/>
        </w:rPr>
        <w:t xml:space="preserve">объемов финансирования на них), что реально влияет на  </w:t>
      </w:r>
      <w:r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294412" w:rsidRPr="00EB69CA">
        <w:rPr>
          <w:rFonts w:ascii="Times New Roman" w:hAnsi="Times New Roman" w:cs="Times New Roman"/>
          <w:sz w:val="26"/>
          <w:szCs w:val="26"/>
        </w:rPr>
        <w:t>эффективность</w:t>
      </w:r>
      <w:r w:rsidR="00A171AB" w:rsidRPr="00EB69CA">
        <w:rPr>
          <w:rFonts w:ascii="Times New Roman" w:hAnsi="Times New Roman" w:cs="Times New Roman"/>
          <w:sz w:val="26"/>
          <w:szCs w:val="26"/>
        </w:rPr>
        <w:t xml:space="preserve"> бюджетных расходов</w:t>
      </w:r>
      <w:r w:rsidR="00294412" w:rsidRPr="00EB69CA">
        <w:rPr>
          <w:rFonts w:ascii="Times New Roman" w:hAnsi="Times New Roman" w:cs="Times New Roman"/>
          <w:sz w:val="26"/>
          <w:szCs w:val="26"/>
        </w:rPr>
        <w:t>.</w:t>
      </w:r>
    </w:p>
    <w:p w:rsidR="001226B2" w:rsidRPr="00EB69CA" w:rsidRDefault="001226B2" w:rsidP="002D2C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6B2" w:rsidRPr="00EB69CA" w:rsidRDefault="00294412" w:rsidP="002D2C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Председатель Ко</w:t>
      </w:r>
      <w:r w:rsidR="001226B2" w:rsidRPr="00EB69CA">
        <w:rPr>
          <w:rFonts w:ascii="Times New Roman" w:hAnsi="Times New Roman" w:cs="Times New Roman"/>
          <w:sz w:val="26"/>
          <w:szCs w:val="26"/>
        </w:rPr>
        <w:t>нтрольно</w:t>
      </w:r>
      <w:r w:rsidRPr="00EB69CA">
        <w:rPr>
          <w:rFonts w:ascii="Times New Roman" w:hAnsi="Times New Roman" w:cs="Times New Roman"/>
          <w:sz w:val="26"/>
          <w:szCs w:val="26"/>
        </w:rPr>
        <w:t>–счетной палаты</w:t>
      </w:r>
      <w:r w:rsidR="001226B2" w:rsidRPr="00EB6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2" w:rsidRPr="00F770E8" w:rsidRDefault="001226B2" w:rsidP="002D2C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69C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22E11" w:rsidRPr="00EB69C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D2C53" w:rsidRPr="00EB69CA">
        <w:rPr>
          <w:rFonts w:ascii="Times New Roman" w:hAnsi="Times New Roman" w:cs="Times New Roman"/>
          <w:sz w:val="26"/>
          <w:szCs w:val="26"/>
        </w:rPr>
        <w:t xml:space="preserve"> </w:t>
      </w:r>
      <w:r w:rsidR="00022E11" w:rsidRPr="00EB69C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B69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22E11" w:rsidRPr="00EB69CA">
        <w:rPr>
          <w:rFonts w:ascii="Times New Roman" w:hAnsi="Times New Roman" w:cs="Times New Roman"/>
          <w:sz w:val="26"/>
          <w:szCs w:val="26"/>
        </w:rPr>
        <w:t xml:space="preserve"> Т.А. Гончарук</w:t>
      </w:r>
    </w:p>
    <w:sectPr w:rsidR="00294412" w:rsidRPr="00F770E8" w:rsidSect="00F50CBF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A4" w:rsidRDefault="002B1AA4" w:rsidP="005C7C3C">
      <w:pPr>
        <w:spacing w:after="0" w:line="240" w:lineRule="auto"/>
      </w:pPr>
      <w:r>
        <w:separator/>
      </w:r>
    </w:p>
  </w:endnote>
  <w:endnote w:type="continuationSeparator" w:id="0">
    <w:p w:rsidR="002B1AA4" w:rsidRDefault="002B1AA4" w:rsidP="005C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06445"/>
      <w:docPartObj>
        <w:docPartGallery w:val="Page Numbers (Bottom of Page)"/>
        <w:docPartUnique/>
      </w:docPartObj>
    </w:sdtPr>
    <w:sdtEndPr/>
    <w:sdtContent>
      <w:p w:rsidR="002D2C53" w:rsidRDefault="002D2C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CC">
          <w:rPr>
            <w:noProof/>
          </w:rPr>
          <w:t>3</w:t>
        </w:r>
        <w:r>
          <w:fldChar w:fldCharType="end"/>
        </w:r>
      </w:p>
    </w:sdtContent>
  </w:sdt>
  <w:p w:rsidR="002D2C53" w:rsidRDefault="002D2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A4" w:rsidRDefault="002B1AA4" w:rsidP="005C7C3C">
      <w:pPr>
        <w:spacing w:after="0" w:line="240" w:lineRule="auto"/>
      </w:pPr>
      <w:r>
        <w:separator/>
      </w:r>
    </w:p>
  </w:footnote>
  <w:footnote w:type="continuationSeparator" w:id="0">
    <w:p w:rsidR="002B1AA4" w:rsidRDefault="002B1AA4" w:rsidP="005C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657"/>
    <w:multiLevelType w:val="multilevel"/>
    <w:tmpl w:val="20F81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2A4EE1"/>
    <w:multiLevelType w:val="hybridMultilevel"/>
    <w:tmpl w:val="AF585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2E3D"/>
    <w:multiLevelType w:val="hybridMultilevel"/>
    <w:tmpl w:val="C8C6EC62"/>
    <w:lvl w:ilvl="0" w:tplc="F2D44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447B85"/>
    <w:multiLevelType w:val="multilevel"/>
    <w:tmpl w:val="F782F25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C6212B"/>
    <w:multiLevelType w:val="hybridMultilevel"/>
    <w:tmpl w:val="F9001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80644EB"/>
    <w:multiLevelType w:val="hybridMultilevel"/>
    <w:tmpl w:val="494A110C"/>
    <w:lvl w:ilvl="0" w:tplc="C7FEE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E3E7A"/>
    <w:multiLevelType w:val="hybridMultilevel"/>
    <w:tmpl w:val="45E6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3100"/>
    <w:multiLevelType w:val="hybridMultilevel"/>
    <w:tmpl w:val="21725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9402F2"/>
    <w:multiLevelType w:val="hybridMultilevel"/>
    <w:tmpl w:val="0822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B55"/>
    <w:multiLevelType w:val="multilevel"/>
    <w:tmpl w:val="9258C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8B33FA"/>
    <w:multiLevelType w:val="hybridMultilevel"/>
    <w:tmpl w:val="F02C58F8"/>
    <w:lvl w:ilvl="0" w:tplc="76A89B3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5B242B"/>
    <w:multiLevelType w:val="hybridMultilevel"/>
    <w:tmpl w:val="C7B4D8E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35E9F"/>
    <w:multiLevelType w:val="hybridMultilevel"/>
    <w:tmpl w:val="2184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84D81"/>
    <w:multiLevelType w:val="hybridMultilevel"/>
    <w:tmpl w:val="30126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F"/>
    <w:rsid w:val="000022D8"/>
    <w:rsid w:val="00005134"/>
    <w:rsid w:val="00017A51"/>
    <w:rsid w:val="00022E11"/>
    <w:rsid w:val="000301C4"/>
    <w:rsid w:val="00030EDA"/>
    <w:rsid w:val="000313E7"/>
    <w:rsid w:val="00035740"/>
    <w:rsid w:val="00042676"/>
    <w:rsid w:val="000433F8"/>
    <w:rsid w:val="00044470"/>
    <w:rsid w:val="00051C58"/>
    <w:rsid w:val="0005340F"/>
    <w:rsid w:val="000561B7"/>
    <w:rsid w:val="00056B5B"/>
    <w:rsid w:val="00062AD2"/>
    <w:rsid w:val="0006371E"/>
    <w:rsid w:val="000658BB"/>
    <w:rsid w:val="00065CFC"/>
    <w:rsid w:val="00066B78"/>
    <w:rsid w:val="00067918"/>
    <w:rsid w:val="00072499"/>
    <w:rsid w:val="00074206"/>
    <w:rsid w:val="000801ED"/>
    <w:rsid w:val="0008022C"/>
    <w:rsid w:val="0008199A"/>
    <w:rsid w:val="0008573E"/>
    <w:rsid w:val="000913FF"/>
    <w:rsid w:val="000952AB"/>
    <w:rsid w:val="000A1597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91D"/>
    <w:rsid w:val="00113CA2"/>
    <w:rsid w:val="00115E18"/>
    <w:rsid w:val="001226B2"/>
    <w:rsid w:val="0012474E"/>
    <w:rsid w:val="001309EE"/>
    <w:rsid w:val="00135817"/>
    <w:rsid w:val="001412E7"/>
    <w:rsid w:val="00143A7C"/>
    <w:rsid w:val="00150351"/>
    <w:rsid w:val="001545F3"/>
    <w:rsid w:val="00156A81"/>
    <w:rsid w:val="00157B64"/>
    <w:rsid w:val="001630A7"/>
    <w:rsid w:val="00166D54"/>
    <w:rsid w:val="00167F5A"/>
    <w:rsid w:val="001713F8"/>
    <w:rsid w:val="00172467"/>
    <w:rsid w:val="00172B9B"/>
    <w:rsid w:val="00185EAE"/>
    <w:rsid w:val="00191C8A"/>
    <w:rsid w:val="00197236"/>
    <w:rsid w:val="00197B43"/>
    <w:rsid w:val="001A3476"/>
    <w:rsid w:val="001A6E0C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B1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67456"/>
    <w:rsid w:val="00271145"/>
    <w:rsid w:val="002745DF"/>
    <w:rsid w:val="00277794"/>
    <w:rsid w:val="002802CD"/>
    <w:rsid w:val="00290205"/>
    <w:rsid w:val="002907D7"/>
    <w:rsid w:val="00293AE6"/>
    <w:rsid w:val="00294412"/>
    <w:rsid w:val="002947E9"/>
    <w:rsid w:val="00294D13"/>
    <w:rsid w:val="00297B50"/>
    <w:rsid w:val="002A4CE7"/>
    <w:rsid w:val="002A6A85"/>
    <w:rsid w:val="002B1AA4"/>
    <w:rsid w:val="002B217C"/>
    <w:rsid w:val="002B317E"/>
    <w:rsid w:val="002B3C7E"/>
    <w:rsid w:val="002B69EE"/>
    <w:rsid w:val="002D07F7"/>
    <w:rsid w:val="002D2C53"/>
    <w:rsid w:val="002D49D0"/>
    <w:rsid w:val="002E26EB"/>
    <w:rsid w:val="002E368A"/>
    <w:rsid w:val="002E3862"/>
    <w:rsid w:val="002E5482"/>
    <w:rsid w:val="002F1DA3"/>
    <w:rsid w:val="002F707A"/>
    <w:rsid w:val="003000D6"/>
    <w:rsid w:val="0030310E"/>
    <w:rsid w:val="00304B6B"/>
    <w:rsid w:val="00307B1C"/>
    <w:rsid w:val="0031114F"/>
    <w:rsid w:val="003135CA"/>
    <w:rsid w:val="00315A0E"/>
    <w:rsid w:val="00322835"/>
    <w:rsid w:val="00327323"/>
    <w:rsid w:val="00330806"/>
    <w:rsid w:val="00331670"/>
    <w:rsid w:val="003333C7"/>
    <w:rsid w:val="003359C9"/>
    <w:rsid w:val="0033637A"/>
    <w:rsid w:val="00340BEE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3BCC"/>
    <w:rsid w:val="00385425"/>
    <w:rsid w:val="00385D08"/>
    <w:rsid w:val="00386F1B"/>
    <w:rsid w:val="003940FB"/>
    <w:rsid w:val="0039436E"/>
    <w:rsid w:val="00397890"/>
    <w:rsid w:val="003B20FF"/>
    <w:rsid w:val="003B58D5"/>
    <w:rsid w:val="003B72FD"/>
    <w:rsid w:val="003C1D4B"/>
    <w:rsid w:val="003C47F2"/>
    <w:rsid w:val="003C5A69"/>
    <w:rsid w:val="003C7C84"/>
    <w:rsid w:val="003D1680"/>
    <w:rsid w:val="003D1E85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14AD2"/>
    <w:rsid w:val="00415DD5"/>
    <w:rsid w:val="00417D65"/>
    <w:rsid w:val="004279FC"/>
    <w:rsid w:val="00437245"/>
    <w:rsid w:val="00442279"/>
    <w:rsid w:val="0044458A"/>
    <w:rsid w:val="00450097"/>
    <w:rsid w:val="00464F51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0F27"/>
    <w:rsid w:val="004A13DF"/>
    <w:rsid w:val="004A2174"/>
    <w:rsid w:val="004A4E98"/>
    <w:rsid w:val="004A7B7A"/>
    <w:rsid w:val="004B2F34"/>
    <w:rsid w:val="004B7203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61CF"/>
    <w:rsid w:val="004F741E"/>
    <w:rsid w:val="00510B68"/>
    <w:rsid w:val="00510D3F"/>
    <w:rsid w:val="00516987"/>
    <w:rsid w:val="005315BB"/>
    <w:rsid w:val="005368BA"/>
    <w:rsid w:val="005370E5"/>
    <w:rsid w:val="005401C7"/>
    <w:rsid w:val="00541D1F"/>
    <w:rsid w:val="00543A48"/>
    <w:rsid w:val="00554EB4"/>
    <w:rsid w:val="00560F74"/>
    <w:rsid w:val="0056510E"/>
    <w:rsid w:val="005656C2"/>
    <w:rsid w:val="00581E09"/>
    <w:rsid w:val="0058354E"/>
    <w:rsid w:val="00587C4A"/>
    <w:rsid w:val="00593E08"/>
    <w:rsid w:val="005943D1"/>
    <w:rsid w:val="00594923"/>
    <w:rsid w:val="00594FE7"/>
    <w:rsid w:val="00596201"/>
    <w:rsid w:val="00597340"/>
    <w:rsid w:val="005A2E5F"/>
    <w:rsid w:val="005B12DF"/>
    <w:rsid w:val="005B37F6"/>
    <w:rsid w:val="005B5A0A"/>
    <w:rsid w:val="005C3305"/>
    <w:rsid w:val="005C5CC7"/>
    <w:rsid w:val="005C7C3C"/>
    <w:rsid w:val="005D399E"/>
    <w:rsid w:val="005D781C"/>
    <w:rsid w:val="005E50A7"/>
    <w:rsid w:val="005E676E"/>
    <w:rsid w:val="005F1F35"/>
    <w:rsid w:val="005F2B6A"/>
    <w:rsid w:val="00621692"/>
    <w:rsid w:val="00623743"/>
    <w:rsid w:val="006321BC"/>
    <w:rsid w:val="006360BD"/>
    <w:rsid w:val="00640BBE"/>
    <w:rsid w:val="00642372"/>
    <w:rsid w:val="00650561"/>
    <w:rsid w:val="00657E4D"/>
    <w:rsid w:val="006619C3"/>
    <w:rsid w:val="006658D3"/>
    <w:rsid w:val="00667725"/>
    <w:rsid w:val="00670AC4"/>
    <w:rsid w:val="00681452"/>
    <w:rsid w:val="00681E94"/>
    <w:rsid w:val="00682061"/>
    <w:rsid w:val="006852C1"/>
    <w:rsid w:val="006853FF"/>
    <w:rsid w:val="0069037F"/>
    <w:rsid w:val="00696B35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3E83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2E6"/>
    <w:rsid w:val="00741CFE"/>
    <w:rsid w:val="0074583A"/>
    <w:rsid w:val="00770CAA"/>
    <w:rsid w:val="00780B00"/>
    <w:rsid w:val="007826CC"/>
    <w:rsid w:val="00787C31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635A"/>
    <w:rsid w:val="007E25AA"/>
    <w:rsid w:val="007E44CC"/>
    <w:rsid w:val="007F5D73"/>
    <w:rsid w:val="007F7B7F"/>
    <w:rsid w:val="0080166C"/>
    <w:rsid w:val="0080316F"/>
    <w:rsid w:val="00804498"/>
    <w:rsid w:val="008069D0"/>
    <w:rsid w:val="00807BFC"/>
    <w:rsid w:val="0081229A"/>
    <w:rsid w:val="00814A29"/>
    <w:rsid w:val="00837CF5"/>
    <w:rsid w:val="0084195F"/>
    <w:rsid w:val="00842D3A"/>
    <w:rsid w:val="0084444B"/>
    <w:rsid w:val="0084444C"/>
    <w:rsid w:val="00850F93"/>
    <w:rsid w:val="0086056F"/>
    <w:rsid w:val="008618B2"/>
    <w:rsid w:val="00866E5A"/>
    <w:rsid w:val="008711D1"/>
    <w:rsid w:val="00875839"/>
    <w:rsid w:val="00880048"/>
    <w:rsid w:val="0089234C"/>
    <w:rsid w:val="008A2A33"/>
    <w:rsid w:val="008A53D7"/>
    <w:rsid w:val="008A6DA4"/>
    <w:rsid w:val="008C338F"/>
    <w:rsid w:val="008C5CD5"/>
    <w:rsid w:val="008C6995"/>
    <w:rsid w:val="008D62C0"/>
    <w:rsid w:val="008E7786"/>
    <w:rsid w:val="008F3439"/>
    <w:rsid w:val="008F4298"/>
    <w:rsid w:val="008F70F3"/>
    <w:rsid w:val="008F7415"/>
    <w:rsid w:val="008F791E"/>
    <w:rsid w:val="009017BF"/>
    <w:rsid w:val="009029BA"/>
    <w:rsid w:val="00913A87"/>
    <w:rsid w:val="00915A24"/>
    <w:rsid w:val="0092441D"/>
    <w:rsid w:val="00924969"/>
    <w:rsid w:val="00924B33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65F8B"/>
    <w:rsid w:val="00973590"/>
    <w:rsid w:val="00973F6D"/>
    <w:rsid w:val="00974172"/>
    <w:rsid w:val="009763C4"/>
    <w:rsid w:val="009771DB"/>
    <w:rsid w:val="00986C79"/>
    <w:rsid w:val="00987990"/>
    <w:rsid w:val="00997AFF"/>
    <w:rsid w:val="009A086C"/>
    <w:rsid w:val="009A1D31"/>
    <w:rsid w:val="009A3212"/>
    <w:rsid w:val="009A38B0"/>
    <w:rsid w:val="009A3AAC"/>
    <w:rsid w:val="009A3CE6"/>
    <w:rsid w:val="009A5D75"/>
    <w:rsid w:val="009B0984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9DF"/>
    <w:rsid w:val="00A01E33"/>
    <w:rsid w:val="00A12B91"/>
    <w:rsid w:val="00A14AC5"/>
    <w:rsid w:val="00A170B5"/>
    <w:rsid w:val="00A171AB"/>
    <w:rsid w:val="00A176C9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3E3D"/>
    <w:rsid w:val="00A578CD"/>
    <w:rsid w:val="00A61A85"/>
    <w:rsid w:val="00A63EE1"/>
    <w:rsid w:val="00A6682C"/>
    <w:rsid w:val="00A66A89"/>
    <w:rsid w:val="00A7456F"/>
    <w:rsid w:val="00A75C9E"/>
    <w:rsid w:val="00A764AD"/>
    <w:rsid w:val="00A76A9A"/>
    <w:rsid w:val="00A82B21"/>
    <w:rsid w:val="00A83495"/>
    <w:rsid w:val="00A83C31"/>
    <w:rsid w:val="00A90F23"/>
    <w:rsid w:val="00A929E9"/>
    <w:rsid w:val="00A934F9"/>
    <w:rsid w:val="00A94921"/>
    <w:rsid w:val="00A967E6"/>
    <w:rsid w:val="00A969B2"/>
    <w:rsid w:val="00AA73C3"/>
    <w:rsid w:val="00AA7E9A"/>
    <w:rsid w:val="00AB114A"/>
    <w:rsid w:val="00AB63FD"/>
    <w:rsid w:val="00AB6816"/>
    <w:rsid w:val="00AD326E"/>
    <w:rsid w:val="00AD368B"/>
    <w:rsid w:val="00AD5FB4"/>
    <w:rsid w:val="00AF1256"/>
    <w:rsid w:val="00AF2182"/>
    <w:rsid w:val="00AF2625"/>
    <w:rsid w:val="00AF6A0E"/>
    <w:rsid w:val="00B01359"/>
    <w:rsid w:val="00B02D3E"/>
    <w:rsid w:val="00B041B6"/>
    <w:rsid w:val="00B150CB"/>
    <w:rsid w:val="00B250FD"/>
    <w:rsid w:val="00B33C09"/>
    <w:rsid w:val="00B36413"/>
    <w:rsid w:val="00B421E2"/>
    <w:rsid w:val="00B52F8B"/>
    <w:rsid w:val="00B53F90"/>
    <w:rsid w:val="00B57448"/>
    <w:rsid w:val="00B645DE"/>
    <w:rsid w:val="00B71016"/>
    <w:rsid w:val="00B8175F"/>
    <w:rsid w:val="00B84DE7"/>
    <w:rsid w:val="00B85482"/>
    <w:rsid w:val="00B86E2F"/>
    <w:rsid w:val="00B91535"/>
    <w:rsid w:val="00B93505"/>
    <w:rsid w:val="00B96716"/>
    <w:rsid w:val="00BA712B"/>
    <w:rsid w:val="00BB01D4"/>
    <w:rsid w:val="00BB1515"/>
    <w:rsid w:val="00BB2994"/>
    <w:rsid w:val="00BB5A6C"/>
    <w:rsid w:val="00BB7343"/>
    <w:rsid w:val="00BC2BCE"/>
    <w:rsid w:val="00BC313E"/>
    <w:rsid w:val="00BD1B60"/>
    <w:rsid w:val="00BD2F10"/>
    <w:rsid w:val="00BD62C6"/>
    <w:rsid w:val="00BD6E8F"/>
    <w:rsid w:val="00BE757C"/>
    <w:rsid w:val="00BF2763"/>
    <w:rsid w:val="00C14862"/>
    <w:rsid w:val="00C14DDE"/>
    <w:rsid w:val="00C26C9F"/>
    <w:rsid w:val="00C30A12"/>
    <w:rsid w:val="00C34F5D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9B4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7112"/>
    <w:rsid w:val="00CF3044"/>
    <w:rsid w:val="00CF3DBB"/>
    <w:rsid w:val="00CF6EB2"/>
    <w:rsid w:val="00D03861"/>
    <w:rsid w:val="00D04ADB"/>
    <w:rsid w:val="00D145CF"/>
    <w:rsid w:val="00D17FB6"/>
    <w:rsid w:val="00D258A3"/>
    <w:rsid w:val="00D3223E"/>
    <w:rsid w:val="00D35252"/>
    <w:rsid w:val="00D3755B"/>
    <w:rsid w:val="00D46FC5"/>
    <w:rsid w:val="00D544C3"/>
    <w:rsid w:val="00D557F9"/>
    <w:rsid w:val="00D55D37"/>
    <w:rsid w:val="00D677A1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3011"/>
    <w:rsid w:val="00E36BF5"/>
    <w:rsid w:val="00E400A8"/>
    <w:rsid w:val="00E40B3B"/>
    <w:rsid w:val="00E4424D"/>
    <w:rsid w:val="00E46B2C"/>
    <w:rsid w:val="00E51890"/>
    <w:rsid w:val="00E54504"/>
    <w:rsid w:val="00E546BE"/>
    <w:rsid w:val="00E54A94"/>
    <w:rsid w:val="00E5516B"/>
    <w:rsid w:val="00E61F76"/>
    <w:rsid w:val="00E631CF"/>
    <w:rsid w:val="00E67022"/>
    <w:rsid w:val="00E802FD"/>
    <w:rsid w:val="00E84710"/>
    <w:rsid w:val="00E857DA"/>
    <w:rsid w:val="00E860F2"/>
    <w:rsid w:val="00E87387"/>
    <w:rsid w:val="00EA4BF4"/>
    <w:rsid w:val="00EA6F26"/>
    <w:rsid w:val="00EB10C6"/>
    <w:rsid w:val="00EB61B5"/>
    <w:rsid w:val="00EB69CA"/>
    <w:rsid w:val="00EC08F9"/>
    <w:rsid w:val="00EC0919"/>
    <w:rsid w:val="00EC0FEA"/>
    <w:rsid w:val="00EC5D7B"/>
    <w:rsid w:val="00EC68FC"/>
    <w:rsid w:val="00ED30CD"/>
    <w:rsid w:val="00EE0071"/>
    <w:rsid w:val="00EE110C"/>
    <w:rsid w:val="00EE12AF"/>
    <w:rsid w:val="00EF4A88"/>
    <w:rsid w:val="00EF61B7"/>
    <w:rsid w:val="00F04FA9"/>
    <w:rsid w:val="00F05399"/>
    <w:rsid w:val="00F062C4"/>
    <w:rsid w:val="00F079E1"/>
    <w:rsid w:val="00F10EED"/>
    <w:rsid w:val="00F23A15"/>
    <w:rsid w:val="00F245E1"/>
    <w:rsid w:val="00F27330"/>
    <w:rsid w:val="00F275EF"/>
    <w:rsid w:val="00F305C1"/>
    <w:rsid w:val="00F32C96"/>
    <w:rsid w:val="00F417B1"/>
    <w:rsid w:val="00F41CA6"/>
    <w:rsid w:val="00F45763"/>
    <w:rsid w:val="00F50CBF"/>
    <w:rsid w:val="00F53C7B"/>
    <w:rsid w:val="00F56F03"/>
    <w:rsid w:val="00F648B0"/>
    <w:rsid w:val="00F65A13"/>
    <w:rsid w:val="00F7029F"/>
    <w:rsid w:val="00F70DFA"/>
    <w:rsid w:val="00F71FE5"/>
    <w:rsid w:val="00F73B69"/>
    <w:rsid w:val="00F770E8"/>
    <w:rsid w:val="00F77DD9"/>
    <w:rsid w:val="00F822C8"/>
    <w:rsid w:val="00F94F2B"/>
    <w:rsid w:val="00F9694A"/>
    <w:rsid w:val="00F97567"/>
    <w:rsid w:val="00FB2741"/>
    <w:rsid w:val="00FB4096"/>
    <w:rsid w:val="00FC102B"/>
    <w:rsid w:val="00FC44BD"/>
    <w:rsid w:val="00FC63B1"/>
    <w:rsid w:val="00FD0BB1"/>
    <w:rsid w:val="00FD3648"/>
    <w:rsid w:val="00FD4C22"/>
    <w:rsid w:val="00FD7A7A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0B69-CB74-4591-A915-FB2D1E0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7E9A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A7E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7E9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5D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C3C"/>
  </w:style>
  <w:style w:type="paragraph" w:styleId="a9">
    <w:name w:val="footer"/>
    <w:basedOn w:val="a"/>
    <w:link w:val="aa"/>
    <w:uiPriority w:val="99"/>
    <w:unhideWhenUsed/>
    <w:rsid w:val="005C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C3C"/>
  </w:style>
  <w:style w:type="paragraph" w:styleId="ab">
    <w:name w:val="Balloon Text"/>
    <w:basedOn w:val="a"/>
    <w:link w:val="ac"/>
    <w:uiPriority w:val="99"/>
    <w:semiHidden/>
    <w:unhideWhenUsed/>
    <w:rsid w:val="008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8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7583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8758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5839"/>
    <w:pPr>
      <w:shd w:val="clear" w:color="auto" w:fill="FFFFFF"/>
      <w:spacing w:before="660" w:after="0" w:line="36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8758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839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e">
    <w:name w:val="Подпись к таблице_"/>
    <w:basedOn w:val="a0"/>
    <w:link w:val="af"/>
    <w:locked/>
    <w:rsid w:val="008758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758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875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FD59-A253-4872-9186-4E4E1212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Инга В. Солодовник</cp:lastModifiedBy>
  <cp:revision>2</cp:revision>
  <dcterms:created xsi:type="dcterms:W3CDTF">2016-09-28T22:59:00Z</dcterms:created>
  <dcterms:modified xsi:type="dcterms:W3CDTF">2016-09-28T22:59:00Z</dcterms:modified>
</cp:coreProperties>
</file>